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58" w:rsidRPr="00A04F8A" w:rsidRDefault="00475A8C" w:rsidP="00602A58">
      <w:pPr>
        <w:pStyle w:val="Header"/>
        <w:jc w:val="center"/>
        <w:rPr>
          <w:rFonts w:ascii="Sylfaen" w:hAnsi="Sylfaen"/>
          <w:b/>
          <w:color w:val="253848" w:themeColor="background2" w:themeShade="40"/>
        </w:rPr>
      </w:pPr>
      <w:r>
        <w:rPr>
          <w:rFonts w:ascii="Sylfaen" w:hAnsi="Sylfaen"/>
          <w:b/>
          <w:color w:val="253848" w:themeColor="background2" w:themeShade="40"/>
        </w:rPr>
        <w:t xml:space="preserve">Press Release </w:t>
      </w:r>
      <w:r w:rsidR="00500E35">
        <w:rPr>
          <w:rFonts w:ascii="Sylfaen" w:hAnsi="Sylfaen"/>
          <w:b/>
          <w:color w:val="253848" w:themeColor="background2" w:themeShade="40"/>
          <w:lang w:val="ka-GE"/>
        </w:rPr>
        <w:t>21/11</w:t>
      </w:r>
      <w:r w:rsidR="00681912" w:rsidRPr="00A04F8A">
        <w:rPr>
          <w:rFonts w:ascii="Sylfaen" w:hAnsi="Sylfaen"/>
          <w:b/>
          <w:color w:val="253848" w:themeColor="background2" w:themeShade="40"/>
          <w:lang w:val="ka-GE"/>
        </w:rPr>
        <w:t>/2019</w:t>
      </w:r>
    </w:p>
    <w:p w:rsidR="00475A8C" w:rsidRDefault="00475A8C" w:rsidP="00475A8C">
      <w:pPr>
        <w:pStyle w:val="Header"/>
        <w:jc w:val="center"/>
        <w:rPr>
          <w:rFonts w:ascii="Sylfaen" w:hAnsi="Sylfaen"/>
          <w:b/>
          <w:color w:val="253848" w:themeColor="background2" w:themeShade="40"/>
        </w:rPr>
      </w:pPr>
    </w:p>
    <w:p w:rsidR="00475A8C" w:rsidRPr="002620A5" w:rsidRDefault="00475A8C" w:rsidP="00475A8C">
      <w:pPr>
        <w:pStyle w:val="Header"/>
        <w:jc w:val="center"/>
        <w:rPr>
          <w:rFonts w:ascii="Sylfaen" w:hAnsi="Sylfaen"/>
          <w:b/>
          <w:color w:val="253848" w:themeColor="background2" w:themeShade="40"/>
          <w:lang w:val="ka-GE"/>
        </w:rPr>
      </w:pPr>
      <w:r>
        <w:rPr>
          <w:rFonts w:ascii="Sylfaen" w:hAnsi="Sylfaen"/>
          <w:b/>
          <w:color w:val="253848" w:themeColor="background2" w:themeShade="40"/>
        </w:rPr>
        <w:t>Litigation between</w:t>
      </w:r>
      <w:r>
        <w:rPr>
          <w:rFonts w:ascii="Sylfaen" w:hAnsi="Sylfaen"/>
          <w:b/>
          <w:color w:val="253848" w:themeColor="background2" w:themeShade="40"/>
          <w:lang w:val="ka-GE"/>
        </w:rPr>
        <w:t xml:space="preserve"> State Regulation Agency for</w:t>
      </w:r>
      <w:r>
        <w:rPr>
          <w:rFonts w:ascii="Sylfaen" w:hAnsi="Sylfaen"/>
          <w:b/>
          <w:color w:val="253848" w:themeColor="background2" w:themeShade="40"/>
        </w:rPr>
        <w:t xml:space="preserve"> </w:t>
      </w:r>
      <w:r w:rsidRPr="002620A5">
        <w:rPr>
          <w:rFonts w:ascii="Sylfaen" w:hAnsi="Sylfaen"/>
          <w:b/>
          <w:color w:val="253848" w:themeColor="background2" w:themeShade="40"/>
          <w:lang w:val="ka-GE"/>
        </w:rPr>
        <w:t>Medical Activities</w:t>
      </w:r>
      <w:r>
        <w:rPr>
          <w:rFonts w:ascii="Sylfaen" w:hAnsi="Sylfaen"/>
          <w:b/>
          <w:color w:val="253848" w:themeColor="background2" w:themeShade="40"/>
          <w:lang w:val="ka-GE"/>
        </w:rPr>
        <w:t xml:space="preserve"> </w:t>
      </w:r>
      <w:r>
        <w:rPr>
          <w:rFonts w:ascii="Sylfaen" w:hAnsi="Sylfaen"/>
          <w:b/>
          <w:color w:val="253848" w:themeColor="background2" w:themeShade="40"/>
        </w:rPr>
        <w:t>and Non-Governmental Organization RCT/Empathy</w:t>
      </w:r>
    </w:p>
    <w:p w:rsidR="00094D49" w:rsidRDefault="00094D49" w:rsidP="00956B0E">
      <w:pPr>
        <w:pStyle w:val="Header"/>
        <w:jc w:val="both"/>
        <w:rPr>
          <w:rFonts w:ascii="Sylfaen" w:hAnsi="Sylfaen"/>
          <w:b/>
          <w:color w:val="253848" w:themeColor="background2" w:themeShade="40"/>
          <w:lang w:val="ka-GE"/>
        </w:rPr>
      </w:pPr>
    </w:p>
    <w:p w:rsidR="00EF3908" w:rsidRDefault="00EF3908" w:rsidP="00475A8C">
      <w:pPr>
        <w:pStyle w:val="Header"/>
        <w:jc w:val="both"/>
        <w:rPr>
          <w:rFonts w:ascii="Sylfaen" w:hAnsi="Sylfaen"/>
          <w:b/>
          <w:color w:val="253848" w:themeColor="background2" w:themeShade="40"/>
          <w:lang w:val="ka-GE"/>
        </w:rPr>
      </w:pPr>
    </w:p>
    <w:p w:rsidR="00475A8C" w:rsidRDefault="00475A8C" w:rsidP="00475A8C">
      <w:pPr>
        <w:pStyle w:val="Header"/>
        <w:jc w:val="both"/>
        <w:rPr>
          <w:rFonts w:ascii="Sylfaen" w:hAnsi="Sylfaen"/>
          <w:b/>
          <w:color w:val="253848" w:themeColor="background2" w:themeShade="40"/>
          <w:lang w:val="ka-GE"/>
        </w:rPr>
      </w:pPr>
      <w:r w:rsidRPr="00EF4710">
        <w:rPr>
          <w:rFonts w:ascii="Sylfaen" w:hAnsi="Sylfaen"/>
          <w:b/>
          <w:color w:val="253848" w:themeColor="background2" w:themeShade="40"/>
          <w:lang w:val="ka-GE"/>
        </w:rPr>
        <w:t>Today</w:t>
      </w:r>
      <w:r>
        <w:rPr>
          <w:rFonts w:ascii="Sylfaen" w:hAnsi="Sylfaen"/>
          <w:b/>
          <w:color w:val="253848" w:themeColor="background2" w:themeShade="40"/>
        </w:rPr>
        <w:t>,</w:t>
      </w:r>
      <w:r>
        <w:rPr>
          <w:rFonts w:ascii="Sylfaen" w:hAnsi="Sylfaen"/>
          <w:b/>
          <w:color w:val="253848" w:themeColor="background2" w:themeShade="40"/>
          <w:lang w:val="ka-GE"/>
        </w:rPr>
        <w:t xml:space="preserve"> at 16</w:t>
      </w:r>
      <w:r w:rsidRPr="00EF4710">
        <w:rPr>
          <w:rFonts w:ascii="Sylfaen" w:hAnsi="Sylfaen"/>
          <w:b/>
          <w:color w:val="253848" w:themeColor="background2" w:themeShade="40"/>
          <w:lang w:val="ka-GE"/>
        </w:rPr>
        <w:t xml:space="preserve">.00 in the Administrative Cases Panel of Tbilisi City Court will be held the </w:t>
      </w:r>
      <w:r>
        <w:rPr>
          <w:rFonts w:ascii="Sylfaen" w:hAnsi="Sylfaen"/>
          <w:b/>
          <w:color w:val="253848" w:themeColor="background2" w:themeShade="40"/>
        </w:rPr>
        <w:t xml:space="preserve">third </w:t>
      </w:r>
      <w:r w:rsidRPr="00EF4710">
        <w:rPr>
          <w:rFonts w:ascii="Sylfaen" w:hAnsi="Sylfaen"/>
          <w:b/>
          <w:color w:val="253848" w:themeColor="background2" w:themeShade="40"/>
          <w:lang w:val="ka-GE"/>
        </w:rPr>
        <w:t>trial between the State Regulation Agency for Medical Activities and the NGO RCT/Empathy.</w:t>
      </w:r>
    </w:p>
    <w:p w:rsidR="00475A8C" w:rsidRPr="00475A8C" w:rsidRDefault="00475A8C" w:rsidP="00475A8C">
      <w:pPr>
        <w:pStyle w:val="Header"/>
        <w:jc w:val="both"/>
        <w:rPr>
          <w:rFonts w:ascii="Sylfaen" w:hAnsi="Sylfaen"/>
          <w:b/>
          <w:color w:val="253848" w:themeColor="background2" w:themeShade="40"/>
          <w:lang w:val="ka-GE"/>
        </w:rPr>
      </w:pPr>
      <w:r w:rsidRPr="00EF4710">
        <w:rPr>
          <w:rFonts w:ascii="Sylfaen" w:hAnsi="Sylfaen"/>
          <w:b/>
          <w:color w:val="253848" w:themeColor="background2" w:themeShade="40"/>
          <w:lang w:val="ka-GE"/>
        </w:rPr>
        <w:t xml:space="preserve">The Agency claims </w:t>
      </w:r>
      <w:r>
        <w:rPr>
          <w:rFonts w:ascii="Sylfaen" w:hAnsi="Sylfaen"/>
          <w:b/>
          <w:color w:val="253848" w:themeColor="background2" w:themeShade="40"/>
          <w:lang w:val="ka-GE"/>
        </w:rPr>
        <w:t xml:space="preserve">the </w:t>
      </w:r>
      <w:r w:rsidRPr="00EF4710">
        <w:rPr>
          <w:rFonts w:ascii="Sylfaen" w:hAnsi="Sylfaen"/>
          <w:b/>
          <w:color w:val="253848" w:themeColor="background2" w:themeShade="40"/>
          <w:lang w:val="ka-GE"/>
        </w:rPr>
        <w:t>RCT/Empathy</w:t>
      </w:r>
      <w:r w:rsidRPr="00475A8C">
        <w:rPr>
          <w:rFonts w:ascii="Sylfaen" w:hAnsi="Sylfaen"/>
          <w:b/>
          <w:color w:val="253848" w:themeColor="background2" w:themeShade="40"/>
          <w:lang w:val="ka-GE"/>
        </w:rPr>
        <w:t xml:space="preserve"> in violation of state licensing conditions, what is absurd in itself, because in the legal basis the Agency refers to the conditions intended to inpatient</w:t>
      </w:r>
      <w:r w:rsidR="00666C4D">
        <w:rPr>
          <w:rFonts w:ascii="Sylfaen" w:hAnsi="Sylfaen"/>
          <w:b/>
          <w:color w:val="253848" w:themeColor="background2" w:themeShade="40"/>
        </w:rPr>
        <w:t xml:space="preserve"> (Hospital)</w:t>
      </w:r>
      <w:r w:rsidRPr="00475A8C">
        <w:rPr>
          <w:rFonts w:ascii="Sylfaen" w:hAnsi="Sylfaen"/>
          <w:b/>
          <w:color w:val="253848" w:themeColor="background2" w:themeShade="40"/>
          <w:lang w:val="ka-GE"/>
        </w:rPr>
        <w:t xml:space="preserve"> facilities. The </w:t>
      </w:r>
      <w:r w:rsidRPr="00EF4710">
        <w:rPr>
          <w:rFonts w:ascii="Sylfaen" w:hAnsi="Sylfaen"/>
          <w:b/>
          <w:color w:val="253848" w:themeColor="background2" w:themeShade="40"/>
          <w:lang w:val="ka-GE"/>
        </w:rPr>
        <w:t>RCT/Empathy</w:t>
      </w:r>
      <w:r w:rsidRPr="00475A8C">
        <w:rPr>
          <w:rFonts w:ascii="Sylfaen" w:hAnsi="Sylfaen"/>
          <w:b/>
          <w:color w:val="253848" w:themeColor="background2" w:themeShade="40"/>
          <w:lang w:val="ka-GE"/>
        </w:rPr>
        <w:t xml:space="preserve"> has never had inpatient facility license. </w:t>
      </w:r>
    </w:p>
    <w:p w:rsidR="00EF3908" w:rsidRDefault="00EF3908" w:rsidP="00475A8C">
      <w:pPr>
        <w:pStyle w:val="Header"/>
        <w:jc w:val="both"/>
        <w:rPr>
          <w:rFonts w:ascii="Sylfaen" w:hAnsi="Sylfaen"/>
          <w:b/>
          <w:color w:val="253848" w:themeColor="background2" w:themeShade="40"/>
        </w:rPr>
      </w:pPr>
    </w:p>
    <w:p w:rsidR="009B4546" w:rsidRDefault="00475A8C" w:rsidP="00475A8C">
      <w:pPr>
        <w:pStyle w:val="Header"/>
        <w:jc w:val="both"/>
        <w:rPr>
          <w:rFonts w:ascii="Sylfaen" w:hAnsi="Sylfaen"/>
          <w:b/>
          <w:color w:val="253848" w:themeColor="background2" w:themeShade="40"/>
        </w:rPr>
      </w:pPr>
      <w:r>
        <w:rPr>
          <w:rFonts w:ascii="Sylfaen" w:hAnsi="Sylfaen"/>
          <w:b/>
          <w:color w:val="253848" w:themeColor="background2" w:themeShade="40"/>
        </w:rPr>
        <w:t xml:space="preserve">The previous trials were held on </w:t>
      </w:r>
      <w:r>
        <w:rPr>
          <w:rFonts w:ascii="Sylfaen" w:hAnsi="Sylfaen"/>
          <w:b/>
          <w:color w:val="253848" w:themeColor="background2" w:themeShade="40"/>
          <w:lang w:val="ka-GE"/>
        </w:rPr>
        <w:t>15/10/2019</w:t>
      </w:r>
      <w:r>
        <w:rPr>
          <w:rFonts w:ascii="Sylfaen" w:hAnsi="Sylfaen"/>
          <w:b/>
          <w:color w:val="253848" w:themeColor="background2" w:themeShade="40"/>
        </w:rPr>
        <w:t xml:space="preserve"> and </w:t>
      </w:r>
      <w:r w:rsidR="00EF3908">
        <w:rPr>
          <w:rFonts w:ascii="Sylfaen" w:hAnsi="Sylfaen"/>
          <w:b/>
          <w:color w:val="253848" w:themeColor="background2" w:themeShade="40"/>
        </w:rPr>
        <w:t xml:space="preserve">on </w:t>
      </w:r>
      <w:r>
        <w:rPr>
          <w:rFonts w:ascii="Sylfaen" w:hAnsi="Sylfaen"/>
          <w:b/>
          <w:color w:val="253848" w:themeColor="background2" w:themeShade="40"/>
          <w:lang w:val="ka-GE"/>
        </w:rPr>
        <w:t>31.10.2019</w:t>
      </w:r>
      <w:r>
        <w:rPr>
          <w:rFonts w:ascii="Sylfaen" w:hAnsi="Sylfaen"/>
          <w:b/>
          <w:color w:val="253848" w:themeColor="background2" w:themeShade="40"/>
        </w:rPr>
        <w:t xml:space="preserve">. </w:t>
      </w:r>
      <w:r w:rsidR="009B4546">
        <w:rPr>
          <w:rFonts w:ascii="Sylfaen" w:hAnsi="Sylfaen"/>
          <w:b/>
          <w:color w:val="253848" w:themeColor="background2" w:themeShade="40"/>
        </w:rPr>
        <w:t>The A</w:t>
      </w:r>
      <w:r w:rsidR="009B4546" w:rsidRPr="009B4546">
        <w:rPr>
          <w:rFonts w:ascii="Sylfaen" w:hAnsi="Sylfaen"/>
          <w:b/>
          <w:color w:val="253848" w:themeColor="background2" w:themeShade="40"/>
        </w:rPr>
        <w:t>gency</w:t>
      </w:r>
      <w:r w:rsidR="00666C4D">
        <w:rPr>
          <w:rFonts w:ascii="Sylfaen" w:hAnsi="Sylfaen"/>
          <w:b/>
          <w:color w:val="253848" w:themeColor="background2" w:themeShade="40"/>
        </w:rPr>
        <w:t>’s representatives</w:t>
      </w:r>
      <w:r w:rsidR="009B4546" w:rsidRPr="009B4546">
        <w:rPr>
          <w:rFonts w:ascii="Sylfaen" w:hAnsi="Sylfaen"/>
          <w:b/>
          <w:color w:val="253848" w:themeColor="background2" w:themeShade="40"/>
        </w:rPr>
        <w:t xml:space="preserve"> did not </w:t>
      </w:r>
      <w:r w:rsidR="00666C4D">
        <w:rPr>
          <w:rFonts w:ascii="Sylfaen" w:hAnsi="Sylfaen"/>
          <w:b/>
          <w:color w:val="253848" w:themeColor="background2" w:themeShade="40"/>
        </w:rPr>
        <w:t xml:space="preserve">attend </w:t>
      </w:r>
      <w:r w:rsidR="009B4546" w:rsidRPr="009B4546">
        <w:rPr>
          <w:rFonts w:ascii="Sylfaen" w:hAnsi="Sylfaen"/>
          <w:b/>
          <w:color w:val="253848" w:themeColor="background2" w:themeShade="40"/>
        </w:rPr>
        <w:t>at any of the</w:t>
      </w:r>
      <w:r w:rsidR="00666C4D">
        <w:rPr>
          <w:rFonts w:ascii="Sylfaen" w:hAnsi="Sylfaen"/>
          <w:b/>
          <w:color w:val="253848" w:themeColor="background2" w:themeShade="40"/>
        </w:rPr>
        <w:t xml:space="preserve"> </w:t>
      </w:r>
      <w:r w:rsidR="00E76171">
        <w:rPr>
          <w:rFonts w:ascii="Sylfaen" w:hAnsi="Sylfaen"/>
          <w:b/>
          <w:color w:val="253848" w:themeColor="background2" w:themeShade="40"/>
        </w:rPr>
        <w:t>Court hearing</w:t>
      </w:r>
      <w:r w:rsidR="009B4546" w:rsidRPr="009B4546">
        <w:rPr>
          <w:rFonts w:ascii="Sylfaen" w:hAnsi="Sylfaen"/>
          <w:b/>
          <w:color w:val="253848" w:themeColor="background2" w:themeShade="40"/>
        </w:rPr>
        <w:t>, but nevertheless, the trials were held and adjourned at the request of the judge</w:t>
      </w:r>
      <w:r w:rsidR="00666C4D">
        <w:rPr>
          <w:rFonts w:ascii="Sylfaen" w:hAnsi="Sylfaen"/>
          <w:b/>
          <w:color w:val="253848" w:themeColor="background2" w:themeShade="40"/>
        </w:rPr>
        <w:t>; t</w:t>
      </w:r>
      <w:r w:rsidR="009B4546">
        <w:rPr>
          <w:rFonts w:ascii="Sylfaen" w:hAnsi="Sylfaen"/>
          <w:b/>
          <w:color w:val="253848" w:themeColor="background2" w:themeShade="40"/>
        </w:rPr>
        <w:t xml:space="preserve">he judge Valerian Filishvili </w:t>
      </w:r>
      <w:r w:rsidR="009B4546" w:rsidRPr="009B4546">
        <w:rPr>
          <w:rFonts w:ascii="Sylfaen" w:hAnsi="Sylfaen"/>
          <w:b/>
          <w:color w:val="253848" w:themeColor="background2" w:themeShade="40"/>
        </w:rPr>
        <w:t>requested an interrogation of a Regulatory Agency</w:t>
      </w:r>
      <w:r w:rsidR="00666C4D">
        <w:rPr>
          <w:rFonts w:ascii="Sylfaen" w:hAnsi="Sylfaen"/>
          <w:b/>
          <w:color w:val="253848" w:themeColor="background2" w:themeShade="40"/>
        </w:rPr>
        <w:t>’s</w:t>
      </w:r>
      <w:r w:rsidR="00E76171">
        <w:rPr>
          <w:rFonts w:ascii="Sylfaen" w:hAnsi="Sylfaen"/>
          <w:b/>
          <w:color w:val="253848" w:themeColor="background2" w:themeShade="40"/>
        </w:rPr>
        <w:t xml:space="preserve"> representative</w:t>
      </w:r>
      <w:r w:rsidR="00C9500E">
        <w:rPr>
          <w:rFonts w:ascii="Sylfaen" w:hAnsi="Sylfaen"/>
          <w:b/>
          <w:color w:val="253848" w:themeColor="background2" w:themeShade="40"/>
        </w:rPr>
        <w:t>,</w:t>
      </w:r>
      <w:r w:rsidR="00C9500E" w:rsidRPr="009B4546">
        <w:rPr>
          <w:rFonts w:ascii="Sylfaen" w:hAnsi="Sylfaen"/>
          <w:b/>
          <w:color w:val="253848" w:themeColor="background2" w:themeShade="40"/>
        </w:rPr>
        <w:t xml:space="preserve"> </w:t>
      </w:r>
      <w:r w:rsidR="00C9500E">
        <w:rPr>
          <w:rFonts w:ascii="Sylfaen" w:hAnsi="Sylfaen"/>
          <w:b/>
          <w:color w:val="253848" w:themeColor="background2" w:themeShade="40"/>
        </w:rPr>
        <w:t>Mr</w:t>
      </w:r>
      <w:r w:rsidR="00EB4847">
        <w:rPr>
          <w:rFonts w:ascii="Sylfaen" w:hAnsi="Sylfaen"/>
          <w:b/>
          <w:color w:val="253848" w:themeColor="background2" w:themeShade="40"/>
        </w:rPr>
        <w:t xml:space="preserve">. </w:t>
      </w:r>
      <w:r w:rsidR="009B4546">
        <w:rPr>
          <w:rFonts w:ascii="Sylfaen" w:hAnsi="Sylfaen"/>
          <w:b/>
          <w:color w:val="253848" w:themeColor="background2" w:themeShade="40"/>
        </w:rPr>
        <w:t xml:space="preserve">Sachaleli </w:t>
      </w:r>
      <w:r w:rsidR="009B4546" w:rsidRPr="009B4546">
        <w:rPr>
          <w:rFonts w:ascii="Sylfaen" w:hAnsi="Sylfaen"/>
          <w:b/>
          <w:color w:val="253848" w:themeColor="background2" w:themeShade="40"/>
        </w:rPr>
        <w:t>as a witness.</w:t>
      </w:r>
      <w:r w:rsidR="009B4546">
        <w:rPr>
          <w:rFonts w:ascii="Sylfaen" w:hAnsi="Sylfaen"/>
          <w:b/>
          <w:color w:val="253848" w:themeColor="background2" w:themeShade="40"/>
        </w:rPr>
        <w:t xml:space="preserve"> </w:t>
      </w:r>
      <w:r w:rsidR="003624E6">
        <w:rPr>
          <w:rFonts w:ascii="Sylfaen" w:hAnsi="Sylfaen"/>
          <w:b/>
          <w:color w:val="253848" w:themeColor="background2" w:themeShade="40"/>
        </w:rPr>
        <w:t>It would</w:t>
      </w:r>
      <w:r w:rsidR="009B4546" w:rsidRPr="009B4546">
        <w:rPr>
          <w:rFonts w:ascii="Sylfaen" w:hAnsi="Sylfaen"/>
          <w:b/>
          <w:color w:val="253848" w:themeColor="background2" w:themeShade="40"/>
        </w:rPr>
        <w:t xml:space="preserve"> be interesting to answer the question</w:t>
      </w:r>
      <w:r w:rsidR="003624E6">
        <w:rPr>
          <w:rFonts w:ascii="Sylfaen" w:hAnsi="Sylfaen"/>
          <w:b/>
          <w:color w:val="253848" w:themeColor="background2" w:themeShade="40"/>
        </w:rPr>
        <w:t>,</w:t>
      </w:r>
      <w:r w:rsidR="009B4546" w:rsidRPr="009B4546">
        <w:rPr>
          <w:rFonts w:ascii="Sylfaen" w:hAnsi="Sylfaen"/>
          <w:b/>
          <w:color w:val="253848" w:themeColor="background2" w:themeShade="40"/>
        </w:rPr>
        <w:t xml:space="preserve"> under whose direction the </w:t>
      </w:r>
      <w:r w:rsidR="003624E6">
        <w:rPr>
          <w:rFonts w:ascii="Sylfaen" w:hAnsi="Sylfaen"/>
          <w:b/>
          <w:color w:val="253848" w:themeColor="background2" w:themeShade="40"/>
        </w:rPr>
        <w:t>afore</w:t>
      </w:r>
      <w:r w:rsidR="009B4546">
        <w:rPr>
          <w:rFonts w:ascii="Sylfaen" w:hAnsi="Sylfaen"/>
          <w:b/>
          <w:color w:val="253848" w:themeColor="background2" w:themeShade="40"/>
        </w:rPr>
        <w:t xml:space="preserve">mentioned </w:t>
      </w:r>
      <w:r w:rsidR="009B4546" w:rsidRPr="009B4546">
        <w:rPr>
          <w:rFonts w:ascii="Sylfaen" w:hAnsi="Sylfaen"/>
          <w:b/>
          <w:color w:val="253848" w:themeColor="background2" w:themeShade="40"/>
        </w:rPr>
        <w:t xml:space="preserve">employee </w:t>
      </w:r>
      <w:r w:rsidR="009B4546">
        <w:rPr>
          <w:rFonts w:ascii="Sylfaen" w:hAnsi="Sylfaen"/>
          <w:b/>
          <w:color w:val="253848" w:themeColor="background2" w:themeShade="40"/>
        </w:rPr>
        <w:t>of the A</w:t>
      </w:r>
      <w:r w:rsidR="009B4546" w:rsidRPr="009B4546">
        <w:rPr>
          <w:rFonts w:ascii="Sylfaen" w:hAnsi="Sylfaen"/>
          <w:b/>
          <w:color w:val="253848" w:themeColor="background2" w:themeShade="40"/>
        </w:rPr>
        <w:t>gency acted.</w:t>
      </w:r>
      <w:r w:rsidR="00EF3908">
        <w:rPr>
          <w:rFonts w:ascii="Sylfaen" w:hAnsi="Sylfaen"/>
          <w:b/>
          <w:color w:val="253848" w:themeColor="background2" w:themeShade="40"/>
        </w:rPr>
        <w:t xml:space="preserve"> </w:t>
      </w:r>
      <w:r w:rsidR="003624E6">
        <w:rPr>
          <w:rFonts w:ascii="Sylfaen" w:hAnsi="Sylfaen"/>
          <w:b/>
          <w:color w:val="253848" w:themeColor="background2" w:themeShade="40"/>
        </w:rPr>
        <w:t>The RCT/</w:t>
      </w:r>
      <w:r w:rsidR="00C9500E">
        <w:rPr>
          <w:rFonts w:ascii="Sylfaen" w:hAnsi="Sylfaen"/>
          <w:b/>
          <w:color w:val="253848" w:themeColor="background2" w:themeShade="40"/>
        </w:rPr>
        <w:t>Empathy</w:t>
      </w:r>
      <w:r w:rsidR="003624E6">
        <w:rPr>
          <w:rFonts w:ascii="Sylfaen" w:hAnsi="Sylfaen"/>
          <w:b/>
          <w:color w:val="253848" w:themeColor="background2" w:themeShade="40"/>
        </w:rPr>
        <w:t xml:space="preserve"> considers, that the A</w:t>
      </w:r>
      <w:r w:rsidR="003624E6" w:rsidRPr="003624E6">
        <w:rPr>
          <w:rFonts w:ascii="Sylfaen" w:hAnsi="Sylfaen"/>
          <w:b/>
          <w:color w:val="253848" w:themeColor="background2" w:themeShade="40"/>
        </w:rPr>
        <w:t>gency's punitive demarche, as well as the un</w:t>
      </w:r>
      <w:r w:rsidR="003624E6">
        <w:rPr>
          <w:rFonts w:ascii="Sylfaen" w:hAnsi="Sylfaen"/>
          <w:b/>
          <w:color w:val="253848" w:themeColor="background2" w:themeShade="40"/>
        </w:rPr>
        <w:t>hindered adjournment of trials</w:t>
      </w:r>
      <w:r w:rsidR="003624E6" w:rsidRPr="003624E6">
        <w:rPr>
          <w:rFonts w:ascii="Sylfaen" w:hAnsi="Sylfaen"/>
          <w:b/>
          <w:color w:val="253848" w:themeColor="background2" w:themeShade="40"/>
        </w:rPr>
        <w:t>, raise many questions about politically motivated pressure.</w:t>
      </w:r>
    </w:p>
    <w:p w:rsidR="003624E6" w:rsidRDefault="003624E6" w:rsidP="00956B0E">
      <w:pPr>
        <w:pStyle w:val="Header"/>
        <w:jc w:val="both"/>
        <w:rPr>
          <w:rFonts w:ascii="Sylfaen" w:hAnsi="Sylfaen"/>
          <w:b/>
          <w:color w:val="253848" w:themeColor="background2" w:themeShade="40"/>
        </w:rPr>
      </w:pPr>
    </w:p>
    <w:p w:rsidR="003624E6" w:rsidRPr="003624E6" w:rsidRDefault="003624E6" w:rsidP="00956B0E">
      <w:pPr>
        <w:pStyle w:val="Header"/>
        <w:jc w:val="both"/>
        <w:rPr>
          <w:rFonts w:ascii="Sylfaen" w:hAnsi="Sylfaen"/>
          <w:color w:val="253848" w:themeColor="background2" w:themeShade="40"/>
          <w:lang w:val="ka-GE"/>
        </w:rPr>
      </w:pPr>
      <w:r w:rsidRPr="003624E6">
        <w:rPr>
          <w:rFonts w:ascii="Sylfaen" w:hAnsi="Sylfaen"/>
          <w:color w:val="253848" w:themeColor="background2" w:themeShade="40"/>
        </w:rPr>
        <w:t xml:space="preserve">The </w:t>
      </w:r>
      <w:r w:rsidRPr="003624E6">
        <w:rPr>
          <w:rFonts w:ascii="Sylfaen" w:hAnsi="Sylfaen"/>
          <w:color w:val="253848" w:themeColor="background2" w:themeShade="40"/>
          <w:lang w:val="ka-GE"/>
        </w:rPr>
        <w:t>RCT/Empathy</w:t>
      </w:r>
      <w:r w:rsidRPr="003624E6">
        <w:rPr>
          <w:rFonts w:ascii="Sylfaen" w:hAnsi="Sylfaen"/>
          <w:color w:val="253848" w:themeColor="background2" w:themeShade="40"/>
        </w:rPr>
        <w:t xml:space="preserve"> carries out advocacy, including forensic medical expertise in various high-profile cases, namely, in relation to the occupied territories, Tatunashvili and Kvaratskhelia cases, alleged cases of torture by police, politically motivated torture cases, also June 20-21 “Gavrilov Night” victims’ cases.  </w:t>
      </w:r>
    </w:p>
    <w:p w:rsidR="003624E6" w:rsidRPr="006809FC" w:rsidRDefault="003624E6" w:rsidP="003624E6">
      <w:pPr>
        <w:pStyle w:val="Header"/>
        <w:jc w:val="both"/>
        <w:rPr>
          <w:rFonts w:ascii="Sylfaen" w:hAnsi="Sylfaen"/>
          <w:b/>
          <w:color w:val="253848" w:themeColor="background2" w:themeShade="40"/>
        </w:rPr>
      </w:pPr>
      <w:r w:rsidRPr="006809FC">
        <w:rPr>
          <w:rFonts w:ascii="Sylfaen" w:hAnsi="Sylfaen"/>
          <w:b/>
          <w:color w:val="253848" w:themeColor="background2" w:themeShade="40"/>
        </w:rPr>
        <w:t xml:space="preserve">The </w:t>
      </w:r>
      <w:r w:rsidRPr="006809FC">
        <w:rPr>
          <w:rFonts w:ascii="Sylfaen" w:hAnsi="Sylfaen"/>
          <w:b/>
          <w:color w:val="253848" w:themeColor="background2" w:themeShade="40"/>
          <w:lang w:val="ka-GE"/>
        </w:rPr>
        <w:t>RCT/Empathy</w:t>
      </w:r>
      <w:r w:rsidRPr="006809FC">
        <w:rPr>
          <w:rFonts w:ascii="Sylfaen" w:hAnsi="Sylfaen"/>
          <w:b/>
          <w:color w:val="253848" w:themeColor="background2" w:themeShade="40"/>
        </w:rPr>
        <w:t xml:space="preserve"> is the only non-governmental, non-profit organization, that holds forensic medical and forensic psychiatric licenses and documents cases of inhuman treatment in accordance with international standards (Istanbul Protocol, Minnesota Protocol). We believe that this fact has become the basis for the motivated prosecution of the NGO center “Empathy”. Our lawyer, Mr. Giga Lemonjava and the representative of NGO GDI, Mr. Eduard Marikashvili, defend the RCT/Empathy’s interests in the court.</w:t>
      </w:r>
    </w:p>
    <w:p w:rsidR="00692469" w:rsidRPr="00A04F8A" w:rsidRDefault="00692469" w:rsidP="00692469">
      <w:pPr>
        <w:pStyle w:val="Header"/>
        <w:jc w:val="both"/>
        <w:rPr>
          <w:rFonts w:ascii="Sylfaen" w:hAnsi="Sylfaen"/>
          <w:color w:val="253848" w:themeColor="background2" w:themeShade="40"/>
          <w:lang w:val="ka-GE"/>
        </w:rPr>
      </w:pPr>
    </w:p>
    <w:p w:rsidR="003624E6" w:rsidRDefault="003624E6" w:rsidP="005C2CF5">
      <w:pPr>
        <w:jc w:val="both"/>
        <w:rPr>
          <w:rFonts w:ascii="Sylfaen" w:hAnsi="Sylfaen"/>
          <w:b/>
          <w:sz w:val="22"/>
          <w:szCs w:val="22"/>
          <w:lang w:val="ka-GE"/>
        </w:rPr>
      </w:pPr>
    </w:p>
    <w:p w:rsidR="003624E6" w:rsidRPr="006809FC" w:rsidRDefault="003624E6" w:rsidP="003624E6">
      <w:pPr>
        <w:pStyle w:val="Header"/>
        <w:jc w:val="both"/>
        <w:rPr>
          <w:rFonts w:ascii="Sylfaen" w:hAnsi="Sylfaen"/>
          <w:b/>
          <w:color w:val="253848" w:themeColor="background2" w:themeShade="40"/>
        </w:rPr>
      </w:pPr>
      <w:r w:rsidRPr="006809FC">
        <w:rPr>
          <w:rFonts w:ascii="Sylfaen" w:hAnsi="Sylfaen"/>
          <w:b/>
          <w:color w:val="253848" w:themeColor="background2" w:themeShade="40"/>
        </w:rPr>
        <w:t>RCT/Empathy</w:t>
      </w:r>
    </w:p>
    <w:p w:rsidR="003624E6" w:rsidRPr="006809FC" w:rsidRDefault="003624E6" w:rsidP="003624E6">
      <w:pPr>
        <w:pStyle w:val="Header"/>
        <w:jc w:val="both"/>
        <w:rPr>
          <w:rFonts w:ascii="Sylfaen" w:hAnsi="Sylfaen"/>
          <w:b/>
          <w:color w:val="253848" w:themeColor="background2" w:themeShade="40"/>
        </w:rPr>
      </w:pPr>
      <w:r w:rsidRPr="006809FC">
        <w:rPr>
          <w:rFonts w:ascii="Sylfaen" w:hAnsi="Sylfaen"/>
          <w:b/>
          <w:color w:val="253848" w:themeColor="background2" w:themeShade="40"/>
        </w:rPr>
        <w:t>Hot Line: 599 885468 /28</w:t>
      </w:r>
    </w:p>
    <w:p w:rsidR="00B850E9" w:rsidRPr="00A04F8A" w:rsidRDefault="00B850E9" w:rsidP="003624E6">
      <w:pPr>
        <w:jc w:val="both"/>
        <w:rPr>
          <w:rFonts w:ascii="Sylfaen" w:hAnsi="Sylfaen"/>
          <w:b/>
          <w:color w:val="253848" w:themeColor="background2" w:themeShade="40"/>
          <w:sz w:val="22"/>
          <w:szCs w:val="22"/>
          <w:lang w:val="ka-GE"/>
        </w:rPr>
      </w:pPr>
    </w:p>
    <w:sectPr w:rsidR="00B850E9" w:rsidRPr="00A04F8A" w:rsidSect="00493249">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82" w:rsidRDefault="00F72482" w:rsidP="0031263E">
      <w:pPr>
        <w:spacing w:after="0" w:line="240" w:lineRule="auto"/>
      </w:pPr>
      <w:r>
        <w:separator/>
      </w:r>
    </w:p>
  </w:endnote>
  <w:endnote w:type="continuationSeparator" w:id="0">
    <w:p w:rsidR="00F72482" w:rsidRDefault="00F72482" w:rsidP="0031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55" w:rsidRPr="00A04F8A" w:rsidRDefault="00F72482" w:rsidP="00E3694E">
    <w:pPr>
      <w:pStyle w:val="Footer"/>
      <w:tabs>
        <w:tab w:val="left" w:pos="1115"/>
      </w:tabs>
      <w:jc w:val="center"/>
      <w:rPr>
        <w:sz w:val="20"/>
        <w:szCs w:val="20"/>
        <w:lang w:val="ka-GE"/>
      </w:rPr>
    </w:pPr>
    <w:r>
      <w:rPr>
        <w:noProof/>
        <w:sz w:val="20"/>
        <w:szCs w:val="20"/>
      </w:rPr>
      <w:pict>
        <v:line id="Straight Connector 2" o:spid="_x0000_s2049" style="position:absolute;left:0;text-align:left;z-index:251660288;visibility:visibl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w:r>
    <w:r w:rsidR="004D6C55" w:rsidRPr="00A04F8A">
      <w:rPr>
        <w:rFonts w:ascii="Sylfaen" w:hAnsi="Sylfaen" w:cs="Sylfaen"/>
        <w:sz w:val="20"/>
        <w:szCs w:val="20"/>
        <w:lang w:val="ka-GE"/>
      </w:rPr>
      <w:t>საქართველო</w:t>
    </w:r>
    <w:r w:rsidR="004D6C55" w:rsidRPr="00A04F8A">
      <w:rPr>
        <w:sz w:val="20"/>
        <w:szCs w:val="20"/>
        <w:lang w:val="ka-GE"/>
      </w:rPr>
      <w:t xml:space="preserve">, </w:t>
    </w:r>
    <w:r w:rsidR="004D6C55" w:rsidRPr="00A04F8A">
      <w:rPr>
        <w:rFonts w:ascii="Sylfaen" w:hAnsi="Sylfaen" w:cs="Sylfaen"/>
        <w:sz w:val="20"/>
        <w:szCs w:val="20"/>
        <w:lang w:val="ka-GE"/>
      </w:rPr>
      <w:t>თბილისი</w:t>
    </w:r>
    <w:r w:rsidR="004D6C55" w:rsidRPr="00A04F8A">
      <w:rPr>
        <w:sz w:val="20"/>
        <w:szCs w:val="20"/>
      </w:rPr>
      <w:t xml:space="preserve"> 0160, </w:t>
    </w:r>
    <w:r w:rsidR="004D6C55" w:rsidRPr="00A04F8A">
      <w:rPr>
        <w:rFonts w:ascii="Sylfaen" w:hAnsi="Sylfaen" w:cs="Sylfaen"/>
        <w:sz w:val="20"/>
        <w:szCs w:val="20"/>
        <w:lang w:val="ka-GE"/>
      </w:rPr>
      <w:t>კანდელაკისქ</w:t>
    </w:r>
    <w:r w:rsidR="004D6C55" w:rsidRPr="00A04F8A">
      <w:rPr>
        <w:sz w:val="20"/>
        <w:szCs w:val="20"/>
        <w:lang w:val="ka-GE"/>
      </w:rPr>
      <w:t>. N23</w:t>
    </w:r>
  </w:p>
  <w:p w:rsidR="004D6C55" w:rsidRPr="00A04F8A" w:rsidRDefault="004D6C55" w:rsidP="00E3694E">
    <w:pPr>
      <w:pStyle w:val="Footer"/>
      <w:tabs>
        <w:tab w:val="left" w:pos="1115"/>
      </w:tabs>
      <w:jc w:val="center"/>
      <w:rPr>
        <w:sz w:val="20"/>
        <w:szCs w:val="20"/>
      </w:rPr>
    </w:pPr>
    <w:r w:rsidRPr="00A04F8A">
      <w:rPr>
        <w:sz w:val="20"/>
        <w:szCs w:val="20"/>
      </w:rPr>
      <w:t xml:space="preserve">23 </w:t>
    </w:r>
    <w:proofErr w:type="spellStart"/>
    <w:r w:rsidRPr="00A04F8A">
      <w:rPr>
        <w:sz w:val="20"/>
        <w:szCs w:val="20"/>
      </w:rPr>
      <w:t>Kandelaki</w:t>
    </w:r>
    <w:bookmarkStart w:id="0" w:name="_GoBack"/>
    <w:bookmarkEnd w:id="0"/>
    <w:proofErr w:type="spellEnd"/>
    <w:r w:rsidRPr="00A04F8A">
      <w:rPr>
        <w:sz w:val="20"/>
        <w:szCs w:val="20"/>
      </w:rPr>
      <w:t xml:space="preserve"> Str.  Tbilisi 0160</w:t>
    </w:r>
    <w:proofErr w:type="gramStart"/>
    <w:r w:rsidRPr="00A04F8A">
      <w:rPr>
        <w:sz w:val="20"/>
        <w:szCs w:val="20"/>
      </w:rPr>
      <w:t>,  Georgia</w:t>
    </w:r>
    <w:proofErr w:type="gramEnd"/>
    <w:r w:rsidRPr="00A04F8A">
      <w:rPr>
        <w:sz w:val="20"/>
        <w:szCs w:val="20"/>
      </w:rPr>
      <w:t>. Phone: (+995 32) 238 10 15.</w:t>
    </w:r>
  </w:p>
  <w:p w:rsidR="004D6C55" w:rsidRPr="00A04F8A" w:rsidRDefault="004D6C55" w:rsidP="00E3694E">
    <w:pPr>
      <w:pStyle w:val="Footer"/>
      <w:tabs>
        <w:tab w:val="left" w:pos="1115"/>
      </w:tabs>
      <w:jc w:val="center"/>
      <w:rPr>
        <w:sz w:val="20"/>
        <w:szCs w:val="20"/>
        <w:lang w:val="ka-GE"/>
      </w:rPr>
    </w:pPr>
    <w:r w:rsidRPr="00A04F8A">
      <w:rPr>
        <w:sz w:val="20"/>
        <w:szCs w:val="20"/>
      </w:rPr>
      <w:t>“Hot Line</w:t>
    </w:r>
    <w:proofErr w:type="gramStart"/>
    <w:r w:rsidRPr="00A04F8A">
      <w:rPr>
        <w:sz w:val="20"/>
        <w:szCs w:val="20"/>
      </w:rPr>
      <w:t xml:space="preserve">” </w:t>
    </w:r>
    <w:r w:rsidRPr="00A04F8A">
      <w:rPr>
        <w:sz w:val="20"/>
        <w:szCs w:val="20"/>
        <w:lang w:val="ka-GE"/>
      </w:rPr>
      <w:t>:</w:t>
    </w:r>
    <w:proofErr w:type="gramEnd"/>
    <w:r w:rsidRPr="00A04F8A">
      <w:rPr>
        <w:sz w:val="20"/>
        <w:szCs w:val="20"/>
        <w:lang w:val="ka-GE"/>
      </w:rPr>
      <w:t xml:space="preserve">  +995599 885468/28</w:t>
    </w:r>
  </w:p>
  <w:p w:rsidR="004D6C55" w:rsidRPr="00A04F8A" w:rsidRDefault="004D6C55" w:rsidP="00940FA2">
    <w:pPr>
      <w:pStyle w:val="Footer"/>
      <w:tabs>
        <w:tab w:val="left" w:pos="1115"/>
      </w:tabs>
      <w:rPr>
        <w:sz w:val="20"/>
        <w:szCs w:val="20"/>
        <w:lang w:val="fr-FR"/>
      </w:rPr>
    </w:pPr>
    <w:r w:rsidRPr="00A04F8A">
      <w:rPr>
        <w:sz w:val="20"/>
        <w:szCs w:val="20"/>
        <w:lang w:val="fr-FR"/>
      </w:rPr>
      <w:t xml:space="preserve">Fax: (+995 32) 238 10 33     </w:t>
    </w:r>
    <w:r w:rsidRPr="00A04F8A">
      <w:rPr>
        <w:rFonts w:ascii="Sylfaen" w:hAnsi="Sylfaen"/>
        <w:b/>
        <w:sz w:val="20"/>
        <w:szCs w:val="20"/>
      </w:rPr>
      <w:t>VAT: 211322200</w:t>
    </w:r>
    <w:r w:rsidRPr="00A04F8A">
      <w:rPr>
        <w:sz w:val="20"/>
        <w:szCs w:val="20"/>
        <w:lang w:val="fr-FR"/>
      </w:rPr>
      <w:t xml:space="preserve">E-mail: </w:t>
    </w:r>
    <w:hyperlink r:id="rId1" w:history="1">
      <w:r w:rsidRPr="00A04F8A">
        <w:rPr>
          <w:rStyle w:val="Hyperlink"/>
          <w:sz w:val="20"/>
          <w:szCs w:val="20"/>
          <w:lang w:val="fr-FR"/>
        </w:rPr>
        <w:t>centre@empathy.ge</w:t>
      </w:r>
    </w:hyperlink>
  </w:p>
  <w:p w:rsidR="004D6C55" w:rsidRPr="00DD1EF2" w:rsidRDefault="004D6C55" w:rsidP="00E3694E">
    <w:pPr>
      <w:pStyle w:val="Footer"/>
      <w:tabs>
        <w:tab w:val="left" w:pos="1115"/>
      </w:tabs>
      <w:jc w:val="center"/>
      <w:rPr>
        <w:lang w:val="fr-FR"/>
      </w:rPr>
    </w:pPr>
  </w:p>
  <w:p w:rsidR="004D6C55" w:rsidRDefault="004D6C55" w:rsidP="00DD1EF2">
    <w:pPr>
      <w:pStyle w:val="Footer"/>
      <w:tabs>
        <w:tab w:val="clear" w:pos="4844"/>
        <w:tab w:val="clear" w:pos="9689"/>
        <w:tab w:val="left" w:pos="11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82" w:rsidRDefault="00F72482" w:rsidP="0031263E">
      <w:pPr>
        <w:spacing w:after="0" w:line="240" w:lineRule="auto"/>
      </w:pPr>
      <w:r>
        <w:separator/>
      </w:r>
    </w:p>
  </w:footnote>
  <w:footnote w:type="continuationSeparator" w:id="0">
    <w:p w:rsidR="00F72482" w:rsidRDefault="00F72482" w:rsidP="0031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55" w:rsidRDefault="004D6C55"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417BE"/>
    <w:rsid w:val="000001BF"/>
    <w:rsid w:val="00094D49"/>
    <w:rsid w:val="000B2E31"/>
    <w:rsid w:val="000C5903"/>
    <w:rsid w:val="000D793F"/>
    <w:rsid w:val="0010314D"/>
    <w:rsid w:val="00132B63"/>
    <w:rsid w:val="001712B9"/>
    <w:rsid w:val="00180B13"/>
    <w:rsid w:val="001857C3"/>
    <w:rsid w:val="001919B9"/>
    <w:rsid w:val="001A4E91"/>
    <w:rsid w:val="001C0CE2"/>
    <w:rsid w:val="00200336"/>
    <w:rsid w:val="00222AB8"/>
    <w:rsid w:val="00244B6A"/>
    <w:rsid w:val="00256A1B"/>
    <w:rsid w:val="00294A74"/>
    <w:rsid w:val="002B5426"/>
    <w:rsid w:val="002C28BE"/>
    <w:rsid w:val="002D632B"/>
    <w:rsid w:val="0031010A"/>
    <w:rsid w:val="0031263E"/>
    <w:rsid w:val="00320F3F"/>
    <w:rsid w:val="003269B1"/>
    <w:rsid w:val="003417BE"/>
    <w:rsid w:val="0035199D"/>
    <w:rsid w:val="00360932"/>
    <w:rsid w:val="003624E6"/>
    <w:rsid w:val="00365F7B"/>
    <w:rsid w:val="003B0D2A"/>
    <w:rsid w:val="003C4BDC"/>
    <w:rsid w:val="003D0D06"/>
    <w:rsid w:val="003E4B3F"/>
    <w:rsid w:val="00400D06"/>
    <w:rsid w:val="00402189"/>
    <w:rsid w:val="00433EF7"/>
    <w:rsid w:val="00475A8C"/>
    <w:rsid w:val="00493249"/>
    <w:rsid w:val="004948D6"/>
    <w:rsid w:val="004B4240"/>
    <w:rsid w:val="004B6145"/>
    <w:rsid w:val="004C75BD"/>
    <w:rsid w:val="004D6C55"/>
    <w:rsid w:val="004E4EF4"/>
    <w:rsid w:val="00500E35"/>
    <w:rsid w:val="005025C3"/>
    <w:rsid w:val="005043B9"/>
    <w:rsid w:val="005162D5"/>
    <w:rsid w:val="00545027"/>
    <w:rsid w:val="00567D75"/>
    <w:rsid w:val="00576890"/>
    <w:rsid w:val="005B12A8"/>
    <w:rsid w:val="005B1529"/>
    <w:rsid w:val="005C2CF5"/>
    <w:rsid w:val="005C70FC"/>
    <w:rsid w:val="005D5571"/>
    <w:rsid w:val="005E7933"/>
    <w:rsid w:val="00602A58"/>
    <w:rsid w:val="00627891"/>
    <w:rsid w:val="006550F1"/>
    <w:rsid w:val="00657514"/>
    <w:rsid w:val="00663DC2"/>
    <w:rsid w:val="006655B0"/>
    <w:rsid w:val="006661C3"/>
    <w:rsid w:val="00666C4D"/>
    <w:rsid w:val="006717E6"/>
    <w:rsid w:val="006723C9"/>
    <w:rsid w:val="00681912"/>
    <w:rsid w:val="00692469"/>
    <w:rsid w:val="006C19AB"/>
    <w:rsid w:val="00705540"/>
    <w:rsid w:val="00717F5F"/>
    <w:rsid w:val="0073779D"/>
    <w:rsid w:val="007C2CAD"/>
    <w:rsid w:val="007D32AE"/>
    <w:rsid w:val="007E4AD4"/>
    <w:rsid w:val="007F4FBD"/>
    <w:rsid w:val="008063E0"/>
    <w:rsid w:val="008242DA"/>
    <w:rsid w:val="00843629"/>
    <w:rsid w:val="008A38E5"/>
    <w:rsid w:val="008B1C2A"/>
    <w:rsid w:val="008B45F9"/>
    <w:rsid w:val="008D6E2C"/>
    <w:rsid w:val="00924492"/>
    <w:rsid w:val="00924AE9"/>
    <w:rsid w:val="00940FA2"/>
    <w:rsid w:val="009417DA"/>
    <w:rsid w:val="00956B0E"/>
    <w:rsid w:val="009665CF"/>
    <w:rsid w:val="009B00D8"/>
    <w:rsid w:val="009B4546"/>
    <w:rsid w:val="009D5943"/>
    <w:rsid w:val="009E091D"/>
    <w:rsid w:val="00A00FE4"/>
    <w:rsid w:val="00A04F8A"/>
    <w:rsid w:val="00A06644"/>
    <w:rsid w:val="00AB3517"/>
    <w:rsid w:val="00AB5FA3"/>
    <w:rsid w:val="00B81595"/>
    <w:rsid w:val="00B850E9"/>
    <w:rsid w:val="00BA1FF6"/>
    <w:rsid w:val="00BD1BA5"/>
    <w:rsid w:val="00BE170E"/>
    <w:rsid w:val="00BE5EA4"/>
    <w:rsid w:val="00C05B83"/>
    <w:rsid w:val="00C63F74"/>
    <w:rsid w:val="00C762B0"/>
    <w:rsid w:val="00C87DBC"/>
    <w:rsid w:val="00C9500E"/>
    <w:rsid w:val="00CE2A1F"/>
    <w:rsid w:val="00D01C02"/>
    <w:rsid w:val="00D200F8"/>
    <w:rsid w:val="00D533B6"/>
    <w:rsid w:val="00DD1EF2"/>
    <w:rsid w:val="00DF03B6"/>
    <w:rsid w:val="00DF30A2"/>
    <w:rsid w:val="00E36516"/>
    <w:rsid w:val="00E3694E"/>
    <w:rsid w:val="00E56268"/>
    <w:rsid w:val="00E577D6"/>
    <w:rsid w:val="00E76171"/>
    <w:rsid w:val="00E9246A"/>
    <w:rsid w:val="00EA37FE"/>
    <w:rsid w:val="00EB4847"/>
    <w:rsid w:val="00EC0F8E"/>
    <w:rsid w:val="00EF3908"/>
    <w:rsid w:val="00F018DB"/>
    <w:rsid w:val="00F031DF"/>
    <w:rsid w:val="00F42928"/>
    <w:rsid w:val="00F72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4F77C6-8E95-4D41-B7A9-775EC736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 w:type="paragraph" w:styleId="BalloonText">
    <w:name w:val="Balloon Text"/>
    <w:basedOn w:val="Normal"/>
    <w:link w:val="BalloonTextChar"/>
    <w:uiPriority w:val="99"/>
    <w:semiHidden/>
    <w:unhideWhenUsed/>
    <w:rsid w:val="00A0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D8EF-E9D0-4BFF-8F7A-B0876847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maka</cp:lastModifiedBy>
  <cp:revision>11</cp:revision>
  <cp:lastPrinted>2019-09-09T12:01:00Z</cp:lastPrinted>
  <dcterms:created xsi:type="dcterms:W3CDTF">2019-11-21T08:34:00Z</dcterms:created>
  <dcterms:modified xsi:type="dcterms:W3CDTF">2019-11-21T11:04:00Z</dcterms:modified>
</cp:coreProperties>
</file>