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965DC" w14:textId="631F7930" w:rsidR="004D30ED" w:rsidRPr="00B556E8" w:rsidRDefault="004D30ED" w:rsidP="004D30ED">
      <w:pPr>
        <w:jc w:val="center"/>
        <w:rPr>
          <w:b/>
          <w:sz w:val="28"/>
          <w:szCs w:val="28"/>
          <w:lang w:val="ka-GE"/>
        </w:rPr>
      </w:pPr>
      <w:r w:rsidRPr="00B556E8">
        <w:rPr>
          <w:b/>
          <w:sz w:val="28"/>
          <w:szCs w:val="28"/>
          <w:lang w:val="ka-GE"/>
        </w:rPr>
        <w:t xml:space="preserve">არასამთავრობო ორგანიზაცია ცენტრი „ემპათია“ -ს განცხადება: </w:t>
      </w:r>
    </w:p>
    <w:p w14:paraId="68256277" w14:textId="77777777" w:rsidR="004D30ED" w:rsidRPr="00B556E8" w:rsidRDefault="004D30ED" w:rsidP="004D30ED">
      <w:pPr>
        <w:jc w:val="center"/>
        <w:rPr>
          <w:b/>
          <w:sz w:val="28"/>
          <w:szCs w:val="28"/>
          <w:lang w:val="ka-GE"/>
        </w:rPr>
      </w:pPr>
    </w:p>
    <w:p w14:paraId="7D3F5C3F" w14:textId="77777777" w:rsidR="004D30ED" w:rsidRPr="00B556E8" w:rsidRDefault="004D30ED" w:rsidP="004D30ED">
      <w:pPr>
        <w:jc w:val="center"/>
        <w:rPr>
          <w:b/>
          <w:sz w:val="28"/>
          <w:szCs w:val="28"/>
          <w:lang w:val="ka-GE"/>
        </w:rPr>
      </w:pPr>
      <w:r w:rsidRPr="00B556E8">
        <w:rPr>
          <w:b/>
          <w:sz w:val="28"/>
          <w:szCs w:val="28"/>
          <w:lang w:val="ka-GE"/>
        </w:rPr>
        <w:t>ჯანდაცვის სამინისტროს ახალი საბჭოური ინიციატივის შესახებ</w:t>
      </w:r>
    </w:p>
    <w:p w14:paraId="7E8154FF" w14:textId="77777777" w:rsidR="00D80CFA" w:rsidRDefault="00D80CFA" w:rsidP="004D30ED">
      <w:pPr>
        <w:jc w:val="center"/>
        <w:rPr>
          <w:b/>
          <w:lang w:val="ka-GE"/>
        </w:rPr>
      </w:pPr>
    </w:p>
    <w:p w14:paraId="65EF4055" w14:textId="77777777" w:rsidR="00002971" w:rsidRDefault="00D80CFA" w:rsidP="00002971">
      <w:pPr>
        <w:jc w:val="center"/>
        <w:rPr>
          <w:b/>
          <w:sz w:val="24"/>
          <w:szCs w:val="24"/>
          <w:lang w:val="ka-GE"/>
        </w:rPr>
      </w:pPr>
      <w:r w:rsidRPr="00C551BB">
        <w:rPr>
          <w:b/>
          <w:sz w:val="24"/>
          <w:szCs w:val="24"/>
          <w:lang w:val="ka-GE"/>
        </w:rPr>
        <w:t xml:space="preserve">აღნიშნულ თემაზე </w:t>
      </w:r>
      <w:r w:rsidR="007E3B4B" w:rsidRPr="00C551BB">
        <w:rPr>
          <w:b/>
          <w:sz w:val="24"/>
          <w:szCs w:val="24"/>
          <w:lang w:val="ka-GE"/>
        </w:rPr>
        <w:t xml:space="preserve">ბრიფინგი </w:t>
      </w:r>
      <w:r w:rsidRPr="00C551BB">
        <w:rPr>
          <w:b/>
          <w:sz w:val="24"/>
          <w:szCs w:val="24"/>
          <w:lang w:val="ka-GE"/>
        </w:rPr>
        <w:t xml:space="preserve">გაიმართება ცენტრი „ემპათია“ -ს ოფისში: ს. კანდელაკის ქუჩა 23, 11 სთ - ზე ხვალ, 26 ივნისს, </w:t>
      </w:r>
    </w:p>
    <w:p w14:paraId="38974655" w14:textId="2D6DBCC3" w:rsidR="007E3B4B" w:rsidRPr="00C551BB" w:rsidRDefault="00D80CFA" w:rsidP="00002971">
      <w:pPr>
        <w:jc w:val="center"/>
        <w:rPr>
          <w:b/>
          <w:sz w:val="24"/>
          <w:szCs w:val="24"/>
          <w:lang w:val="ka-GE"/>
        </w:rPr>
      </w:pPr>
      <w:bookmarkStart w:id="0" w:name="_GoBack"/>
      <w:bookmarkEnd w:id="0"/>
      <w:r w:rsidRPr="00C551BB">
        <w:rPr>
          <w:b/>
          <w:sz w:val="24"/>
          <w:szCs w:val="24"/>
          <w:lang w:val="ka-GE"/>
        </w:rPr>
        <w:t>წამების მსხვერპლთა დახმარების საერთაშორისო დღეს.</w:t>
      </w:r>
    </w:p>
    <w:p w14:paraId="2B24A9EA" w14:textId="53D70BC8" w:rsidR="007E3B4B" w:rsidRPr="009E432B" w:rsidRDefault="007E3B4B" w:rsidP="007E3B4B">
      <w:pPr>
        <w:jc w:val="both"/>
        <w:rPr>
          <w:b/>
          <w:sz w:val="24"/>
          <w:szCs w:val="24"/>
          <w:lang w:val="ka-GE"/>
        </w:rPr>
      </w:pPr>
      <w:r w:rsidRPr="009E432B">
        <w:rPr>
          <w:b/>
          <w:sz w:val="24"/>
          <w:szCs w:val="24"/>
          <w:lang w:val="ka-GE"/>
        </w:rPr>
        <w:t xml:space="preserve">COVID – 19 </w:t>
      </w:r>
      <w:r w:rsidRPr="009264E6">
        <w:rPr>
          <w:b/>
          <w:sz w:val="24"/>
          <w:szCs w:val="24"/>
          <w:lang w:val="ka-GE"/>
        </w:rPr>
        <w:t xml:space="preserve">სიტუაციის გათვალისწინებით, ბრიფინგი ჩატარდება ღია სივრცეში დისტანციის დაცვით, </w:t>
      </w:r>
      <w:r>
        <w:rPr>
          <w:b/>
          <w:sz w:val="24"/>
          <w:szCs w:val="24"/>
          <w:lang w:val="ka-GE"/>
        </w:rPr>
        <w:t xml:space="preserve">ბრიფინგის ტექსტი </w:t>
      </w:r>
      <w:r w:rsidRPr="009264E6">
        <w:rPr>
          <w:b/>
          <w:sz w:val="24"/>
          <w:szCs w:val="24"/>
          <w:lang w:val="ka-GE"/>
        </w:rPr>
        <w:t xml:space="preserve">ქვეყნდება ასევე, ცენტრი „ემპათია“- ს ვებგვერდზე: </w:t>
      </w:r>
      <w:hyperlink r:id="rId7" w:history="1">
        <w:r w:rsidRPr="009E432B">
          <w:rPr>
            <w:rStyle w:val="Hyperlink"/>
            <w:b/>
            <w:sz w:val="24"/>
            <w:szCs w:val="24"/>
            <w:lang w:val="ka-GE"/>
          </w:rPr>
          <w:t>www.empathy.ge</w:t>
        </w:r>
      </w:hyperlink>
      <w:r w:rsidRPr="009E432B">
        <w:rPr>
          <w:b/>
          <w:sz w:val="24"/>
          <w:szCs w:val="24"/>
          <w:lang w:val="ka-GE"/>
        </w:rPr>
        <w:t xml:space="preserve"> </w:t>
      </w:r>
    </w:p>
    <w:p w14:paraId="55D529D4" w14:textId="77777777" w:rsidR="001E49D5" w:rsidRPr="001E49D5" w:rsidRDefault="001E49D5" w:rsidP="001E49D5">
      <w:pPr>
        <w:jc w:val="both"/>
        <w:rPr>
          <w:rFonts w:ascii="Sylfaen" w:hAnsi="Sylfaen" w:cs="Arial"/>
          <w:shd w:val="clear" w:color="auto" w:fill="FFFFFF"/>
          <w:lang w:val="ka-GE"/>
        </w:rPr>
      </w:pPr>
      <w:r w:rsidRPr="001E49D5">
        <w:rPr>
          <w:rFonts w:ascii="Sylfaen" w:hAnsi="Sylfaen" w:cs="Sylfaen"/>
          <w:color w:val="333333"/>
          <w:shd w:val="clear" w:color="auto" w:fill="FFFFFF"/>
          <w:lang w:val="ka-GE"/>
        </w:rPr>
        <w:t xml:space="preserve">2020 წლის 24 ივნისს, საქართველოს პარლამენტის </w:t>
      </w:r>
      <w:proofErr w:type="spellStart"/>
      <w:r w:rsidRPr="001E49D5">
        <w:rPr>
          <w:rFonts w:ascii="Sylfaen" w:hAnsi="Sylfaen" w:cs="Sylfaen"/>
          <w:bCs/>
          <w:color w:val="333333"/>
          <w:shd w:val="clear" w:color="auto" w:fill="FFFFFF"/>
        </w:rPr>
        <w:t>ჯანმრთელობის</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დაცვისა</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და</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სოციალურ</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საკითხთა</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და</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დარგობრივი</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ეკონომიკისა</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და</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ეკონომიკური</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პოლიტიკის</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კომიტეტების</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ერთობლივ</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სხდომა</w:t>
      </w:r>
      <w:proofErr w:type="spellEnd"/>
      <w:r w:rsidRPr="001E49D5">
        <w:rPr>
          <w:rFonts w:ascii="Sylfaen" w:hAnsi="Sylfaen" w:cs="Sylfaen"/>
          <w:bCs/>
          <w:color w:val="333333"/>
          <w:shd w:val="clear" w:color="auto" w:fill="FFFFFF"/>
          <w:lang w:val="ka-GE"/>
        </w:rPr>
        <w:t xml:space="preserve">ზე, დაჩქარებული წესით ჩატარდა საქართველოს მთავრობის მიერ წარმოდგენილი ინიციატივის </w:t>
      </w:r>
      <w:r w:rsidRPr="001E49D5">
        <w:rPr>
          <w:rFonts w:ascii="Sylfaen" w:hAnsi="Sylfaen" w:cs="Sylfaen"/>
          <w:b/>
          <w:bCs/>
          <w:color w:val="002060"/>
          <w:shd w:val="clear" w:color="auto" w:fill="FFFFFF"/>
          <w:lang w:val="ka-GE"/>
        </w:rPr>
        <w:t xml:space="preserve">„ჯანმრთელობის დაცვის შესახებ“ საქართველოს კანონში ცვლილების შეტანის თაობაზე“, „ლიცენზიებისა და ნებართვების შესახებ“ საქართველოს კანონში ცვლილების შეტანის თაობაზე“, „საქართველოს ადმინისტრაციულ სამართალდარღვევათა კოდექსში ცვლილების შეტანის შესახებ“ და „სამეწარმეო საქმიანობის კონტროლის შესახებ“ საქართველოს კანონში ცვლილების შეტანის თაობაზე“ </w:t>
      </w:r>
      <w:r w:rsidRPr="001E49D5">
        <w:rPr>
          <w:rFonts w:ascii="Sylfaen" w:hAnsi="Sylfaen" w:cs="Arial"/>
          <w:color w:val="002060"/>
          <w:shd w:val="clear" w:color="auto" w:fill="FFFFFF"/>
        </w:rPr>
        <w:t>(07-2/489/9; 16.06.2020)</w:t>
      </w:r>
      <w:r w:rsidRPr="001E49D5">
        <w:rPr>
          <w:rFonts w:ascii="Sylfaen" w:hAnsi="Sylfaen" w:cs="Arial"/>
          <w:color w:val="002060"/>
          <w:shd w:val="clear" w:color="auto" w:fill="FFFFFF"/>
          <w:lang w:val="ka-GE"/>
        </w:rPr>
        <w:t xml:space="preserve"> </w:t>
      </w:r>
      <w:r w:rsidRPr="001E49D5">
        <w:rPr>
          <w:rFonts w:ascii="Sylfaen" w:hAnsi="Sylfaen" w:cs="Arial"/>
          <w:shd w:val="clear" w:color="auto" w:fill="FFFFFF"/>
          <w:lang w:val="ka-GE"/>
        </w:rPr>
        <w:t xml:space="preserve">განხილვა. </w:t>
      </w:r>
    </w:p>
    <w:p w14:paraId="6DB28B58" w14:textId="77777777" w:rsidR="001E49D5" w:rsidRPr="001E49D5" w:rsidRDefault="001E49D5" w:rsidP="001E49D5">
      <w:pPr>
        <w:jc w:val="both"/>
        <w:rPr>
          <w:rFonts w:ascii="Sylfaen" w:hAnsi="Sylfaen" w:cs="Sylfaen"/>
          <w:bCs/>
          <w:color w:val="333333"/>
          <w:shd w:val="clear" w:color="auto" w:fill="FFFFFF"/>
          <w:lang w:val="ka-GE"/>
        </w:rPr>
      </w:pPr>
    </w:p>
    <w:p w14:paraId="7598AD4B" w14:textId="77777777" w:rsidR="001E49D5" w:rsidRPr="001E49D5" w:rsidRDefault="001E49D5" w:rsidP="001E49D5">
      <w:pPr>
        <w:numPr>
          <w:ilvl w:val="0"/>
          <w:numId w:val="1"/>
        </w:numPr>
        <w:contextualSpacing/>
        <w:jc w:val="both"/>
        <w:rPr>
          <w:rFonts w:ascii="Sylfaen" w:hAnsi="Sylfaen" w:cs="Arial"/>
          <w:bCs/>
          <w:color w:val="333333"/>
          <w:shd w:val="clear" w:color="auto" w:fill="FFFFFF"/>
          <w:lang w:val="ka-GE"/>
        </w:rPr>
      </w:pPr>
      <w:r w:rsidRPr="001E49D5">
        <w:rPr>
          <w:rFonts w:ascii="Sylfaen" w:hAnsi="Sylfaen" w:cs="Sylfaen"/>
          <w:bCs/>
          <w:color w:val="333333"/>
          <w:shd w:val="clear" w:color="auto" w:fill="FFFFFF"/>
          <w:lang w:val="ka-GE"/>
        </w:rPr>
        <w:t xml:space="preserve">ცვლილებების ინიციატორია </w:t>
      </w:r>
      <w:proofErr w:type="spellStart"/>
      <w:r w:rsidRPr="001E49D5">
        <w:rPr>
          <w:rFonts w:ascii="Sylfaen" w:hAnsi="Sylfaen" w:cs="Sylfaen"/>
          <w:bCs/>
          <w:color w:val="333333"/>
          <w:shd w:val="clear" w:color="auto" w:fill="FFFFFF"/>
        </w:rPr>
        <w:t>საქართველოს</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ოკუპირებული</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ტერიტორიებიდან</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დევნილთა</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შრომის</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ჯანმრთელობისა</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და</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სოციალური</w:t>
      </w:r>
      <w:proofErr w:type="spellEnd"/>
      <w:r w:rsidRPr="001E49D5">
        <w:rPr>
          <w:rFonts w:ascii="Sylfaen" w:hAnsi="Sylfaen" w:cs="Arial"/>
          <w:bCs/>
          <w:color w:val="333333"/>
          <w:shd w:val="clear" w:color="auto" w:fill="FFFFFF"/>
        </w:rPr>
        <w:t xml:space="preserve"> </w:t>
      </w:r>
      <w:proofErr w:type="spellStart"/>
      <w:r w:rsidRPr="001E49D5">
        <w:rPr>
          <w:rFonts w:ascii="Sylfaen" w:hAnsi="Sylfaen" w:cs="Sylfaen"/>
          <w:bCs/>
          <w:color w:val="333333"/>
          <w:shd w:val="clear" w:color="auto" w:fill="FFFFFF"/>
        </w:rPr>
        <w:t>დაცვის</w:t>
      </w:r>
      <w:proofErr w:type="spellEnd"/>
      <w:r w:rsidRPr="001E49D5">
        <w:rPr>
          <w:rFonts w:ascii="Sylfaen" w:hAnsi="Sylfaen" w:cs="Arial"/>
          <w:bCs/>
          <w:color w:val="333333"/>
          <w:shd w:val="clear" w:color="auto" w:fill="FFFFFF"/>
        </w:rPr>
        <w:t xml:space="preserve"> </w:t>
      </w:r>
      <w:r w:rsidRPr="001E49D5">
        <w:rPr>
          <w:rFonts w:ascii="Sylfaen" w:hAnsi="Sylfaen" w:cs="Sylfaen"/>
          <w:bCs/>
          <w:color w:val="333333"/>
          <w:shd w:val="clear" w:color="auto" w:fill="FFFFFF"/>
          <w:lang w:val="ka-GE"/>
        </w:rPr>
        <w:t>სამინისტრო.</w:t>
      </w:r>
    </w:p>
    <w:p w14:paraId="7D3D2009" w14:textId="77777777" w:rsidR="001E49D5" w:rsidRPr="001E49D5" w:rsidRDefault="001E49D5" w:rsidP="001E49D5">
      <w:pPr>
        <w:jc w:val="both"/>
        <w:rPr>
          <w:rFonts w:ascii="Sylfaen" w:hAnsi="Sylfaen" w:cs="Arial"/>
          <w:bCs/>
          <w:color w:val="333333"/>
          <w:shd w:val="clear" w:color="auto" w:fill="FFFFFF"/>
          <w:lang w:val="ka-GE"/>
        </w:rPr>
      </w:pPr>
    </w:p>
    <w:p w14:paraId="2D02FAF9" w14:textId="77777777" w:rsidR="001E49D5" w:rsidRPr="001E49D5" w:rsidRDefault="001E49D5" w:rsidP="001E49D5">
      <w:pPr>
        <w:numPr>
          <w:ilvl w:val="0"/>
          <w:numId w:val="1"/>
        </w:numPr>
        <w:contextualSpacing/>
        <w:jc w:val="both"/>
        <w:rPr>
          <w:rFonts w:ascii="Sylfaen" w:hAnsi="Sylfaen" w:cs="Arial"/>
          <w:bCs/>
          <w:color w:val="333333"/>
          <w:shd w:val="clear" w:color="auto" w:fill="FFFFFF"/>
          <w:lang w:val="ka-GE"/>
        </w:rPr>
      </w:pPr>
      <w:r w:rsidRPr="001E49D5">
        <w:rPr>
          <w:rFonts w:ascii="Sylfaen" w:hAnsi="Sylfaen" w:cs="Arial"/>
          <w:bCs/>
          <w:color w:val="333333"/>
          <w:shd w:val="clear" w:color="auto" w:fill="FFFFFF"/>
          <w:lang w:val="ka-GE"/>
        </w:rPr>
        <w:t xml:space="preserve">ცენტრი „ემპათია“ გმობს ინიცირებულ ცვლილებათა პაკეტს და მიიჩნევს, რომ ჯანდაცვის სფეროს რეგულირების მხრივ აღნიშნული ცვლილებები საბჭოთა მიდგომებთან დაბრუნებას გულისხმობს. </w:t>
      </w:r>
    </w:p>
    <w:p w14:paraId="6662E61E" w14:textId="77777777" w:rsidR="001E49D5" w:rsidRPr="001E49D5" w:rsidRDefault="001E49D5" w:rsidP="001E49D5">
      <w:pPr>
        <w:jc w:val="both"/>
        <w:rPr>
          <w:rFonts w:ascii="Sylfaen" w:hAnsi="Sylfaen" w:cs="Arial"/>
          <w:bCs/>
          <w:color w:val="333333"/>
          <w:shd w:val="clear" w:color="auto" w:fill="FFFFFF"/>
          <w:lang w:val="ka-GE"/>
        </w:rPr>
      </w:pPr>
    </w:p>
    <w:p w14:paraId="7B22E78F" w14:textId="77777777" w:rsidR="001E49D5" w:rsidRPr="001E49D5" w:rsidRDefault="001E49D5" w:rsidP="001E49D5">
      <w:pPr>
        <w:numPr>
          <w:ilvl w:val="0"/>
          <w:numId w:val="1"/>
        </w:numPr>
        <w:contextualSpacing/>
        <w:jc w:val="both"/>
        <w:rPr>
          <w:rFonts w:ascii="Sylfaen" w:hAnsi="Sylfaen" w:cs="Arial"/>
          <w:bCs/>
          <w:color w:val="333333"/>
          <w:shd w:val="clear" w:color="auto" w:fill="FFFFFF"/>
          <w:lang w:val="ka-GE"/>
        </w:rPr>
      </w:pPr>
      <w:r w:rsidRPr="001E49D5">
        <w:rPr>
          <w:rFonts w:ascii="Sylfaen" w:hAnsi="Sylfaen" w:cs="Arial"/>
          <w:bCs/>
          <w:color w:val="333333"/>
          <w:shd w:val="clear" w:color="auto" w:fill="FFFFFF"/>
          <w:lang w:val="ka-GE"/>
        </w:rPr>
        <w:t xml:space="preserve">მოვუწოდებთ საქართველოს პარლამენტს არ მიიღოს აღნიშნული საკანონმდებლო  ცვლილებები, ვინაიდან იგი არღვევს დემოკრატიული მმართველობის პრინციპებს. </w:t>
      </w:r>
    </w:p>
    <w:p w14:paraId="051A50EA" w14:textId="77777777" w:rsidR="001E49D5" w:rsidRPr="001E49D5" w:rsidRDefault="001E49D5" w:rsidP="001E49D5">
      <w:pPr>
        <w:jc w:val="both"/>
        <w:rPr>
          <w:rFonts w:ascii="Sylfaen" w:hAnsi="Sylfaen" w:cs="Arial"/>
          <w:bCs/>
          <w:color w:val="333333"/>
          <w:shd w:val="clear" w:color="auto" w:fill="FFFFFF"/>
          <w:lang w:val="ka-GE"/>
        </w:rPr>
      </w:pPr>
    </w:p>
    <w:p w14:paraId="5D9ECD24" w14:textId="77777777" w:rsidR="001E49D5" w:rsidRPr="001E49D5" w:rsidRDefault="001E49D5" w:rsidP="001E49D5">
      <w:pPr>
        <w:numPr>
          <w:ilvl w:val="0"/>
          <w:numId w:val="1"/>
        </w:numPr>
        <w:contextualSpacing/>
        <w:jc w:val="both"/>
        <w:rPr>
          <w:rFonts w:ascii="Sylfaen" w:hAnsi="Sylfaen" w:cs="Arial"/>
          <w:bCs/>
          <w:color w:val="333333"/>
          <w:shd w:val="clear" w:color="auto" w:fill="FFFFFF"/>
          <w:lang w:val="ka-GE"/>
        </w:rPr>
      </w:pPr>
      <w:r w:rsidRPr="001E49D5">
        <w:rPr>
          <w:rFonts w:ascii="Sylfaen" w:hAnsi="Sylfaen" w:cs="Arial"/>
          <w:bCs/>
          <w:color w:val="333333"/>
          <w:shd w:val="clear" w:color="auto" w:fill="FFFFFF"/>
          <w:lang w:val="ka-GE"/>
        </w:rPr>
        <w:lastRenderedPageBreak/>
        <w:t xml:space="preserve">ინიცირებული ცვლილებები ზღუდავს ჯანდაცვის სამინისტროს რეგულირების სააგენტოს ადმინისტრაციული აქტების გასაჩივრების შესაძლებლობას, სააგენტოს ანიჭებს სასამართლო დავების გარეშე სამედიცინო დაწესებულებების დაჯარიმების უფლებას, ასევე გულისხმობს საჯარიმო სანქციების ზრდასა და ლიცენზირების პირობების შეცვლას. </w:t>
      </w:r>
    </w:p>
    <w:p w14:paraId="3030B765" w14:textId="77777777" w:rsidR="001E49D5" w:rsidRPr="001E49D5" w:rsidRDefault="001E49D5" w:rsidP="001E49D5">
      <w:pPr>
        <w:jc w:val="both"/>
        <w:rPr>
          <w:rFonts w:ascii="Sylfaen" w:hAnsi="Sylfaen" w:cs="Arial"/>
          <w:bCs/>
          <w:color w:val="333333"/>
          <w:shd w:val="clear" w:color="auto" w:fill="FFFFFF"/>
          <w:lang w:val="ka-GE"/>
        </w:rPr>
      </w:pPr>
    </w:p>
    <w:p w14:paraId="57F864F2" w14:textId="77777777" w:rsidR="001E49D5" w:rsidRPr="001E49D5" w:rsidRDefault="001E49D5" w:rsidP="001E49D5">
      <w:pPr>
        <w:numPr>
          <w:ilvl w:val="0"/>
          <w:numId w:val="1"/>
        </w:numPr>
        <w:contextualSpacing/>
        <w:jc w:val="both"/>
        <w:rPr>
          <w:rFonts w:ascii="Sylfaen" w:hAnsi="Sylfaen" w:cs="Arial"/>
          <w:bCs/>
          <w:color w:val="333333"/>
          <w:shd w:val="clear" w:color="auto" w:fill="FFFFFF"/>
          <w:lang w:val="ka-GE"/>
        </w:rPr>
      </w:pPr>
      <w:r w:rsidRPr="001E49D5">
        <w:rPr>
          <w:rFonts w:ascii="Sylfaen" w:hAnsi="Sylfaen" w:cs="Arial"/>
          <w:bCs/>
          <w:color w:val="333333"/>
          <w:shd w:val="clear" w:color="auto" w:fill="FFFFFF"/>
          <w:lang w:val="ka-GE"/>
        </w:rPr>
        <w:t xml:space="preserve">მივიჩნევთ, რომ ამგვარი ცვლილებები შეიცავს პოლიტიკური ზეგავლენის, კორუფციისა და სადამსჯელო მიზნით ჯანდაცვის სამინისტროს რეგულირების სააგენტოს გამოყენების მნიშვნელოვან რისკებს  და წარმოადგენს საბჭოთა მმართველობის სისტემის გაგრძელებას. </w:t>
      </w:r>
    </w:p>
    <w:p w14:paraId="6F458E26" w14:textId="77777777" w:rsidR="001E49D5" w:rsidRPr="001E49D5" w:rsidRDefault="001E49D5" w:rsidP="001E49D5">
      <w:pPr>
        <w:jc w:val="both"/>
        <w:rPr>
          <w:rFonts w:ascii="Sylfaen" w:hAnsi="Sylfaen" w:cs="Arial"/>
          <w:bCs/>
          <w:color w:val="333333"/>
          <w:shd w:val="clear" w:color="auto" w:fill="FFFFFF"/>
          <w:lang w:val="ka-GE"/>
        </w:rPr>
      </w:pPr>
    </w:p>
    <w:p w14:paraId="5A6B39C5" w14:textId="77777777" w:rsidR="001E49D5" w:rsidRPr="001E49D5" w:rsidRDefault="001E49D5" w:rsidP="001E49D5">
      <w:pPr>
        <w:numPr>
          <w:ilvl w:val="0"/>
          <w:numId w:val="1"/>
        </w:numPr>
        <w:contextualSpacing/>
        <w:jc w:val="both"/>
        <w:rPr>
          <w:rFonts w:ascii="Sylfaen" w:hAnsi="Sylfaen" w:cs="Arial"/>
          <w:bCs/>
          <w:color w:val="333333"/>
          <w:shd w:val="clear" w:color="auto" w:fill="FFFFFF"/>
          <w:lang w:val="ka-GE"/>
        </w:rPr>
      </w:pPr>
      <w:r w:rsidRPr="001E49D5">
        <w:rPr>
          <w:rFonts w:ascii="Sylfaen" w:hAnsi="Sylfaen" w:cs="Arial"/>
          <w:bCs/>
          <w:color w:val="333333"/>
          <w:shd w:val="clear" w:color="auto" w:fill="FFFFFF"/>
          <w:lang w:val="ka-GE"/>
        </w:rPr>
        <w:t xml:space="preserve">ამავდროულად, ხასგასმით გვინდა აღვნიშნოთ, რომ პროფესიული რეგულირების საკითხები დემოკრატიული მმართველობის ქვეყნებში რეგულირდება პროფესიული ასოციაციების მიერ, ხოლო სადავო საკითხები წყდება მხარეებს შორის სასამართლო დავებით. ამ მხრივ, საქართველოში 2012 წლიდან მოყოლებული რაიმე სახის რეფორმა არ განხორციელებულა. რეგულაციების სიმრავლემ და ცვლილებებმა შექმნა კორუფციული გარიგებებისა თუ პოლიტიკურად მოტივირებული შევიწროების საფრთხეები. </w:t>
      </w:r>
    </w:p>
    <w:p w14:paraId="5E941F0B" w14:textId="77777777" w:rsidR="001E49D5" w:rsidRPr="001E49D5" w:rsidRDefault="001E49D5" w:rsidP="001E49D5">
      <w:pPr>
        <w:jc w:val="both"/>
        <w:rPr>
          <w:rFonts w:ascii="Sylfaen" w:hAnsi="Sylfaen" w:cs="Arial"/>
          <w:bCs/>
          <w:color w:val="333333"/>
          <w:shd w:val="clear" w:color="auto" w:fill="FFFFFF"/>
          <w:lang w:val="ka-GE"/>
        </w:rPr>
      </w:pPr>
    </w:p>
    <w:p w14:paraId="7377D916" w14:textId="77777777" w:rsidR="001E49D5" w:rsidRPr="001E49D5" w:rsidRDefault="001E49D5" w:rsidP="001E49D5">
      <w:pPr>
        <w:numPr>
          <w:ilvl w:val="0"/>
          <w:numId w:val="1"/>
        </w:numPr>
        <w:contextualSpacing/>
        <w:jc w:val="both"/>
        <w:rPr>
          <w:rFonts w:ascii="Sylfaen" w:hAnsi="Sylfaen" w:cs="Arial"/>
          <w:b/>
          <w:bCs/>
          <w:color w:val="333333"/>
          <w:shd w:val="clear" w:color="auto" w:fill="FFFFFF"/>
          <w:lang w:val="ka-GE"/>
        </w:rPr>
      </w:pPr>
      <w:r w:rsidRPr="001E49D5">
        <w:rPr>
          <w:rFonts w:ascii="Sylfaen" w:hAnsi="Sylfaen" w:cs="Arial"/>
          <w:b/>
          <w:bCs/>
          <w:color w:val="333333"/>
          <w:shd w:val="clear" w:color="auto" w:fill="FFFFFF"/>
          <w:lang w:val="ka-GE"/>
        </w:rPr>
        <w:t xml:space="preserve">ხაზგასასმელია, რომ ცენტრ „ემპათია“ -ს სადამსჯელო მისიით 2019 წლის აგვისტოში თავს დაესხა რეგულირების სააგენტოს 3 თანამშრომელი, რომლებიც სრულიად უკანონოდ ითხოვდნენ ორგანიზაციის დაჯარიმებას. სასამართლო დავა ცენტრ „ემპათია“ - სთან 2020 წლის თებერვალში რეგულირების სააგენტომ წააგო, თუმცა, მიუხედავად მათი მხრიდან უფლებამოსილების გადამეტებისა, ჯანდაცვის მინისტრს რეაგირება არ მოუხდენია. მეტიც, აღნიშნულმა უწყებამ წარმოადგინა სრულიად დაუსაბუთებელი საბჭოთა სტილის ცვლილებები, რომლებიც არც ერთ პროფესიულ ასოციაციასთან შეთანხმებული არ ყოფილა. </w:t>
      </w:r>
    </w:p>
    <w:p w14:paraId="57D01701" w14:textId="77777777" w:rsidR="001E49D5" w:rsidRPr="001E49D5" w:rsidRDefault="001E49D5" w:rsidP="001E49D5">
      <w:pPr>
        <w:jc w:val="both"/>
        <w:rPr>
          <w:rFonts w:ascii="Sylfaen" w:hAnsi="Sylfaen" w:cs="Arial"/>
          <w:bCs/>
          <w:color w:val="333333"/>
          <w:shd w:val="clear" w:color="auto" w:fill="FFFFFF"/>
          <w:lang w:val="ka-GE"/>
        </w:rPr>
      </w:pPr>
    </w:p>
    <w:p w14:paraId="650F5E7F" w14:textId="77777777" w:rsidR="001E49D5" w:rsidRPr="00DC2E45" w:rsidRDefault="001E49D5" w:rsidP="001E49D5">
      <w:pPr>
        <w:numPr>
          <w:ilvl w:val="0"/>
          <w:numId w:val="1"/>
        </w:numPr>
        <w:contextualSpacing/>
        <w:jc w:val="both"/>
        <w:rPr>
          <w:rFonts w:ascii="Sylfaen" w:hAnsi="Sylfaen"/>
          <w:lang w:val="ka-GE"/>
        </w:rPr>
      </w:pPr>
      <w:r w:rsidRPr="001E49D5">
        <w:rPr>
          <w:rFonts w:ascii="Sylfaen" w:hAnsi="Sylfaen" w:cs="Arial"/>
          <w:b/>
          <w:bCs/>
          <w:color w:val="333333"/>
          <w:shd w:val="clear" w:color="auto" w:fill="FFFFFF"/>
          <w:lang w:val="ka-GE"/>
        </w:rPr>
        <w:t xml:space="preserve">განვმარტავთ, რომ აღნიშნული ცვლილებები კავშირში არ არის პაციენტის საუკეთესო ინტერესების დაცვასთან. საყოველთაო ჯანდაცვის პროგრამა მნიშვნელოვნად არღვევს პაციენტის თავისუფალი არჩევანის უფლებას. </w:t>
      </w:r>
    </w:p>
    <w:p w14:paraId="1DC2A8B6" w14:textId="77777777" w:rsidR="00DC2E45" w:rsidRDefault="00DC2E45" w:rsidP="00DC2E45">
      <w:pPr>
        <w:pStyle w:val="ListParagraph"/>
        <w:rPr>
          <w:rFonts w:ascii="Sylfaen" w:hAnsi="Sylfaen"/>
          <w:lang w:val="ka-GE"/>
        </w:rPr>
      </w:pPr>
    </w:p>
    <w:p w14:paraId="627E6F87" w14:textId="2962CDEF" w:rsidR="00DC2E45" w:rsidRPr="001E49D5" w:rsidRDefault="00DC2E45" w:rsidP="00DC2E45">
      <w:pPr>
        <w:ind w:left="720"/>
        <w:contextualSpacing/>
        <w:jc w:val="both"/>
        <w:rPr>
          <w:rFonts w:ascii="Sylfaen" w:hAnsi="Sylfaen"/>
          <w:b/>
          <w:lang w:val="ka-GE"/>
        </w:rPr>
      </w:pPr>
      <w:r w:rsidRPr="00DC2E45">
        <w:rPr>
          <w:rFonts w:ascii="Sylfaen" w:hAnsi="Sylfaen"/>
          <w:b/>
          <w:lang w:val="ka-GE"/>
        </w:rPr>
        <w:t xml:space="preserve">ცხელი ხაზი: 599885468/28      </w:t>
      </w:r>
    </w:p>
    <w:p w14:paraId="02C2E81C" w14:textId="77777777" w:rsidR="004D30ED" w:rsidRPr="004D30ED" w:rsidRDefault="004D30ED" w:rsidP="004D30ED">
      <w:pPr>
        <w:rPr>
          <w:lang w:val="ka-GE"/>
        </w:rPr>
      </w:pPr>
    </w:p>
    <w:sectPr w:rsidR="004D30ED" w:rsidRPr="004D30ED">
      <w:head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86E0" w14:textId="77777777" w:rsidR="00FA3DB2" w:rsidRDefault="00FA3DB2" w:rsidP="00716C78">
      <w:pPr>
        <w:spacing w:after="0" w:line="240" w:lineRule="auto"/>
      </w:pPr>
      <w:r>
        <w:separator/>
      </w:r>
    </w:p>
  </w:endnote>
  <w:endnote w:type="continuationSeparator" w:id="0">
    <w:p w14:paraId="4AE81207" w14:textId="77777777" w:rsidR="00FA3DB2" w:rsidRDefault="00FA3DB2" w:rsidP="0071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E11D3" w14:textId="77777777" w:rsidR="00FA3DB2" w:rsidRDefault="00FA3DB2" w:rsidP="00716C78">
      <w:pPr>
        <w:spacing w:after="0" w:line="240" w:lineRule="auto"/>
      </w:pPr>
      <w:r>
        <w:separator/>
      </w:r>
    </w:p>
  </w:footnote>
  <w:footnote w:type="continuationSeparator" w:id="0">
    <w:p w14:paraId="2B766319" w14:textId="77777777" w:rsidR="00FA3DB2" w:rsidRDefault="00FA3DB2" w:rsidP="00716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0B75" w14:textId="77777777" w:rsidR="00716C78" w:rsidRDefault="008F25F1">
    <w:pPr>
      <w:pStyle w:val="Header"/>
    </w:pPr>
    <w:r>
      <w:rPr>
        <w:noProof/>
      </w:rPr>
      <w:drawing>
        <wp:inline distT="0" distB="0" distL="0" distR="0" wp14:anchorId="42A2C48F" wp14:editId="795B6E39">
          <wp:extent cx="6116320" cy="1621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621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04A6C"/>
    <w:multiLevelType w:val="hybridMultilevel"/>
    <w:tmpl w:val="BC546262"/>
    <w:lvl w:ilvl="0" w:tplc="C9AEAE50">
      <w:start w:val="2020"/>
      <w:numFmt w:val="bullet"/>
      <w:lvlText w:val="-"/>
      <w:lvlJc w:val="left"/>
      <w:pPr>
        <w:ind w:left="720" w:hanging="360"/>
      </w:pPr>
      <w:rPr>
        <w:rFonts w:ascii="Sylfaen" w:eastAsiaTheme="minorHAnsi" w:hAnsi="Sylfaen" w:cs="Sylfae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55"/>
    <w:rsid w:val="00002971"/>
    <w:rsid w:val="0002207F"/>
    <w:rsid w:val="000450F2"/>
    <w:rsid w:val="00053A48"/>
    <w:rsid w:val="00062922"/>
    <w:rsid w:val="00071D24"/>
    <w:rsid w:val="00071F8C"/>
    <w:rsid w:val="00072519"/>
    <w:rsid w:val="0009114B"/>
    <w:rsid w:val="0009480C"/>
    <w:rsid w:val="000A792D"/>
    <w:rsid w:val="000B7537"/>
    <w:rsid w:val="000D12AC"/>
    <w:rsid w:val="000D390A"/>
    <w:rsid w:val="000E5B08"/>
    <w:rsid w:val="000E636B"/>
    <w:rsid w:val="0011287E"/>
    <w:rsid w:val="00112BB7"/>
    <w:rsid w:val="001304B1"/>
    <w:rsid w:val="001466A3"/>
    <w:rsid w:val="0016491F"/>
    <w:rsid w:val="00185402"/>
    <w:rsid w:val="001B078D"/>
    <w:rsid w:val="001E49D5"/>
    <w:rsid w:val="001F1F55"/>
    <w:rsid w:val="001F5464"/>
    <w:rsid w:val="00200097"/>
    <w:rsid w:val="002013F3"/>
    <w:rsid w:val="002558E6"/>
    <w:rsid w:val="00273BB7"/>
    <w:rsid w:val="002764BB"/>
    <w:rsid w:val="002B1D77"/>
    <w:rsid w:val="002C1894"/>
    <w:rsid w:val="002F42D9"/>
    <w:rsid w:val="00311C6D"/>
    <w:rsid w:val="00314799"/>
    <w:rsid w:val="00331997"/>
    <w:rsid w:val="003350CF"/>
    <w:rsid w:val="0035242E"/>
    <w:rsid w:val="003B2AD3"/>
    <w:rsid w:val="003D6D93"/>
    <w:rsid w:val="003F07C8"/>
    <w:rsid w:val="003F08E4"/>
    <w:rsid w:val="003F5867"/>
    <w:rsid w:val="00431890"/>
    <w:rsid w:val="0046068A"/>
    <w:rsid w:val="00490E31"/>
    <w:rsid w:val="004A612E"/>
    <w:rsid w:val="004D30ED"/>
    <w:rsid w:val="004E441E"/>
    <w:rsid w:val="005022E5"/>
    <w:rsid w:val="005221FA"/>
    <w:rsid w:val="005253E1"/>
    <w:rsid w:val="005735B8"/>
    <w:rsid w:val="00583602"/>
    <w:rsid w:val="005A782F"/>
    <w:rsid w:val="005C4578"/>
    <w:rsid w:val="005D59D7"/>
    <w:rsid w:val="005F5746"/>
    <w:rsid w:val="006302EE"/>
    <w:rsid w:val="00633C27"/>
    <w:rsid w:val="006835B8"/>
    <w:rsid w:val="00694B99"/>
    <w:rsid w:val="006B04E3"/>
    <w:rsid w:val="006B1C91"/>
    <w:rsid w:val="006B21B9"/>
    <w:rsid w:val="006D5D32"/>
    <w:rsid w:val="006E6317"/>
    <w:rsid w:val="006F77BF"/>
    <w:rsid w:val="00716C78"/>
    <w:rsid w:val="007342E1"/>
    <w:rsid w:val="00741A9E"/>
    <w:rsid w:val="00762CCB"/>
    <w:rsid w:val="0078533A"/>
    <w:rsid w:val="007A6CDB"/>
    <w:rsid w:val="007C55FA"/>
    <w:rsid w:val="007C6CE8"/>
    <w:rsid w:val="007D4EB5"/>
    <w:rsid w:val="007E3B4B"/>
    <w:rsid w:val="007F579A"/>
    <w:rsid w:val="00802DAB"/>
    <w:rsid w:val="00807ADD"/>
    <w:rsid w:val="008108BB"/>
    <w:rsid w:val="0086259D"/>
    <w:rsid w:val="00863DB3"/>
    <w:rsid w:val="008B6C70"/>
    <w:rsid w:val="008D1912"/>
    <w:rsid w:val="008F25F1"/>
    <w:rsid w:val="00910286"/>
    <w:rsid w:val="009107DB"/>
    <w:rsid w:val="00916E76"/>
    <w:rsid w:val="009264E6"/>
    <w:rsid w:val="00936302"/>
    <w:rsid w:val="009509EB"/>
    <w:rsid w:val="00971245"/>
    <w:rsid w:val="00996D1B"/>
    <w:rsid w:val="00997C78"/>
    <w:rsid w:val="009A1C66"/>
    <w:rsid w:val="009B376D"/>
    <w:rsid w:val="009E432B"/>
    <w:rsid w:val="009F5023"/>
    <w:rsid w:val="009F5061"/>
    <w:rsid w:val="00A404E6"/>
    <w:rsid w:val="00A70F40"/>
    <w:rsid w:val="00A857E3"/>
    <w:rsid w:val="00A92050"/>
    <w:rsid w:val="00AA397F"/>
    <w:rsid w:val="00AF2ABF"/>
    <w:rsid w:val="00B02852"/>
    <w:rsid w:val="00B037AA"/>
    <w:rsid w:val="00B03D0F"/>
    <w:rsid w:val="00B06ED0"/>
    <w:rsid w:val="00B11CFB"/>
    <w:rsid w:val="00B317CF"/>
    <w:rsid w:val="00B333B5"/>
    <w:rsid w:val="00B3672E"/>
    <w:rsid w:val="00B44612"/>
    <w:rsid w:val="00B556E8"/>
    <w:rsid w:val="00B60D9E"/>
    <w:rsid w:val="00B659B5"/>
    <w:rsid w:val="00B66E72"/>
    <w:rsid w:val="00B81608"/>
    <w:rsid w:val="00BA24A1"/>
    <w:rsid w:val="00BC1987"/>
    <w:rsid w:val="00BD2474"/>
    <w:rsid w:val="00BD54B3"/>
    <w:rsid w:val="00BE2CD8"/>
    <w:rsid w:val="00BE4E4A"/>
    <w:rsid w:val="00C04718"/>
    <w:rsid w:val="00C25991"/>
    <w:rsid w:val="00C3465C"/>
    <w:rsid w:val="00C539F5"/>
    <w:rsid w:val="00C551BB"/>
    <w:rsid w:val="00C60997"/>
    <w:rsid w:val="00C6408F"/>
    <w:rsid w:val="00C93818"/>
    <w:rsid w:val="00CA6DED"/>
    <w:rsid w:val="00CB3E0C"/>
    <w:rsid w:val="00CC18B2"/>
    <w:rsid w:val="00CE17D2"/>
    <w:rsid w:val="00D0504B"/>
    <w:rsid w:val="00D106EE"/>
    <w:rsid w:val="00D64679"/>
    <w:rsid w:val="00D80CFA"/>
    <w:rsid w:val="00DB3F96"/>
    <w:rsid w:val="00DC275B"/>
    <w:rsid w:val="00DC2E45"/>
    <w:rsid w:val="00DC32FE"/>
    <w:rsid w:val="00DD0638"/>
    <w:rsid w:val="00DD63BF"/>
    <w:rsid w:val="00DF13E5"/>
    <w:rsid w:val="00DF3607"/>
    <w:rsid w:val="00E13269"/>
    <w:rsid w:val="00E27B93"/>
    <w:rsid w:val="00E40CB6"/>
    <w:rsid w:val="00E62DFD"/>
    <w:rsid w:val="00E94114"/>
    <w:rsid w:val="00EC00D9"/>
    <w:rsid w:val="00F03FF6"/>
    <w:rsid w:val="00F21B9B"/>
    <w:rsid w:val="00F30A0F"/>
    <w:rsid w:val="00F50FDD"/>
    <w:rsid w:val="00F81413"/>
    <w:rsid w:val="00FA3DB2"/>
    <w:rsid w:val="00FA7F96"/>
    <w:rsid w:val="00FB2ADA"/>
    <w:rsid w:val="00FB71DA"/>
    <w:rsid w:val="00FB79FA"/>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A0256"/>
  <w15:chartTrackingRefBased/>
  <w15:docId w15:val="{62F8DF26-C26B-4100-A57C-816A5814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C78"/>
    <w:pPr>
      <w:tabs>
        <w:tab w:val="center" w:pos="4844"/>
        <w:tab w:val="right" w:pos="9689"/>
      </w:tabs>
      <w:spacing w:after="0" w:line="240" w:lineRule="auto"/>
    </w:pPr>
  </w:style>
  <w:style w:type="character" w:customStyle="1" w:styleId="HeaderChar">
    <w:name w:val="Header Char"/>
    <w:basedOn w:val="DefaultParagraphFont"/>
    <w:link w:val="Header"/>
    <w:uiPriority w:val="99"/>
    <w:rsid w:val="00716C78"/>
  </w:style>
  <w:style w:type="paragraph" w:styleId="Footer">
    <w:name w:val="footer"/>
    <w:basedOn w:val="Normal"/>
    <w:link w:val="FooterChar"/>
    <w:uiPriority w:val="99"/>
    <w:unhideWhenUsed/>
    <w:rsid w:val="00716C78"/>
    <w:pPr>
      <w:tabs>
        <w:tab w:val="center" w:pos="4844"/>
        <w:tab w:val="right" w:pos="9689"/>
      </w:tabs>
      <w:spacing w:after="0" w:line="240" w:lineRule="auto"/>
    </w:pPr>
  </w:style>
  <w:style w:type="character" w:customStyle="1" w:styleId="FooterChar">
    <w:name w:val="Footer Char"/>
    <w:basedOn w:val="DefaultParagraphFont"/>
    <w:link w:val="Footer"/>
    <w:uiPriority w:val="99"/>
    <w:rsid w:val="00716C78"/>
  </w:style>
  <w:style w:type="character" w:styleId="Hyperlink">
    <w:name w:val="Hyperlink"/>
    <w:basedOn w:val="DefaultParagraphFont"/>
    <w:uiPriority w:val="99"/>
    <w:unhideWhenUsed/>
    <w:rsid w:val="009264E6"/>
    <w:rPr>
      <w:color w:val="0563C1" w:themeColor="hyperlink"/>
      <w:u w:val="single"/>
    </w:rPr>
  </w:style>
  <w:style w:type="character" w:styleId="CommentReference">
    <w:name w:val="annotation reference"/>
    <w:basedOn w:val="DefaultParagraphFont"/>
    <w:uiPriority w:val="99"/>
    <w:semiHidden/>
    <w:unhideWhenUsed/>
    <w:rsid w:val="005C4578"/>
    <w:rPr>
      <w:sz w:val="16"/>
      <w:szCs w:val="16"/>
    </w:rPr>
  </w:style>
  <w:style w:type="paragraph" w:styleId="CommentText">
    <w:name w:val="annotation text"/>
    <w:basedOn w:val="Normal"/>
    <w:link w:val="CommentTextChar"/>
    <w:uiPriority w:val="99"/>
    <w:semiHidden/>
    <w:unhideWhenUsed/>
    <w:rsid w:val="005C4578"/>
    <w:pPr>
      <w:spacing w:line="240" w:lineRule="auto"/>
    </w:pPr>
    <w:rPr>
      <w:sz w:val="20"/>
      <w:szCs w:val="20"/>
    </w:rPr>
  </w:style>
  <w:style w:type="character" w:customStyle="1" w:styleId="CommentTextChar">
    <w:name w:val="Comment Text Char"/>
    <w:basedOn w:val="DefaultParagraphFont"/>
    <w:link w:val="CommentText"/>
    <w:uiPriority w:val="99"/>
    <w:semiHidden/>
    <w:rsid w:val="005C4578"/>
    <w:rPr>
      <w:sz w:val="20"/>
      <w:szCs w:val="20"/>
    </w:rPr>
  </w:style>
  <w:style w:type="paragraph" w:styleId="CommentSubject">
    <w:name w:val="annotation subject"/>
    <w:basedOn w:val="CommentText"/>
    <w:next w:val="CommentText"/>
    <w:link w:val="CommentSubjectChar"/>
    <w:uiPriority w:val="99"/>
    <w:semiHidden/>
    <w:unhideWhenUsed/>
    <w:rsid w:val="005C4578"/>
    <w:rPr>
      <w:b/>
      <w:bCs/>
    </w:rPr>
  </w:style>
  <w:style w:type="character" w:customStyle="1" w:styleId="CommentSubjectChar">
    <w:name w:val="Comment Subject Char"/>
    <w:basedOn w:val="CommentTextChar"/>
    <w:link w:val="CommentSubject"/>
    <w:uiPriority w:val="99"/>
    <w:semiHidden/>
    <w:rsid w:val="005C4578"/>
    <w:rPr>
      <w:b/>
      <w:bCs/>
      <w:sz w:val="20"/>
      <w:szCs w:val="20"/>
    </w:rPr>
  </w:style>
  <w:style w:type="paragraph" w:styleId="BalloonText">
    <w:name w:val="Balloon Text"/>
    <w:basedOn w:val="Normal"/>
    <w:link w:val="BalloonTextChar"/>
    <w:uiPriority w:val="99"/>
    <w:semiHidden/>
    <w:unhideWhenUsed/>
    <w:rsid w:val="005C4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78"/>
    <w:rPr>
      <w:rFonts w:ascii="Segoe UI" w:hAnsi="Segoe UI" w:cs="Segoe UI"/>
      <w:sz w:val="18"/>
      <w:szCs w:val="18"/>
    </w:rPr>
  </w:style>
  <w:style w:type="character" w:styleId="Strong">
    <w:name w:val="Strong"/>
    <w:basedOn w:val="DefaultParagraphFont"/>
    <w:uiPriority w:val="22"/>
    <w:qFormat/>
    <w:rsid w:val="00E13269"/>
    <w:rPr>
      <w:b/>
      <w:bCs/>
    </w:rPr>
  </w:style>
  <w:style w:type="paragraph" w:styleId="ListParagraph">
    <w:name w:val="List Paragraph"/>
    <w:basedOn w:val="Normal"/>
    <w:uiPriority w:val="34"/>
    <w:qFormat/>
    <w:rsid w:val="00DC2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pathy.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dc:creator>
  <cp:keywords/>
  <dc:description/>
  <cp:lastModifiedBy>Office Manager</cp:lastModifiedBy>
  <cp:revision>25</cp:revision>
  <dcterms:created xsi:type="dcterms:W3CDTF">2020-06-22T13:39:00Z</dcterms:created>
  <dcterms:modified xsi:type="dcterms:W3CDTF">2020-06-25T12:00:00Z</dcterms:modified>
</cp:coreProperties>
</file>